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90" w:rsidRPr="00BE4EA4" w:rsidRDefault="00565C90" w:rsidP="00565C90">
      <w:pPr>
        <w:pStyle w:val="2"/>
        <w:jc w:val="center"/>
        <w:rPr>
          <w:rFonts w:ascii="Times New Roman" w:hAnsi="Times New Roman" w:cs="Times New Roman"/>
          <w:b/>
          <w:color w:val="000000"/>
          <w:sz w:val="20"/>
          <w:szCs w:val="20"/>
        </w:rPr>
      </w:pPr>
      <w:r w:rsidRPr="00BE4EA4">
        <w:rPr>
          <w:rFonts w:ascii="Times New Roman" w:hAnsi="Times New Roman" w:cs="Times New Roman"/>
          <w:b/>
          <w:color w:val="000000"/>
          <w:sz w:val="20"/>
          <w:szCs w:val="20"/>
        </w:rPr>
        <w:t xml:space="preserve">Тарифы и ставки комиссионного вознаграждения </w:t>
      </w:r>
    </w:p>
    <w:p w:rsidR="00565C90" w:rsidRPr="00BE4EA4" w:rsidRDefault="00565C90" w:rsidP="00565C90">
      <w:pPr>
        <w:pStyle w:val="30"/>
        <w:rPr>
          <w:b/>
          <w:i/>
          <w:color w:val="000000"/>
          <w:sz w:val="20"/>
          <w:szCs w:val="20"/>
          <w:u w:val="single"/>
        </w:rPr>
      </w:pPr>
      <w:r w:rsidRPr="00BE4EA4">
        <w:rPr>
          <w:b/>
          <w:i/>
          <w:color w:val="000000"/>
          <w:sz w:val="20"/>
          <w:szCs w:val="20"/>
          <w:u w:val="single"/>
        </w:rPr>
        <w:t>в иностранной валюте для физических лиц</w:t>
      </w:r>
    </w:p>
    <w:p w:rsidR="00565C90" w:rsidRPr="00BE4EA4" w:rsidRDefault="00565C90" w:rsidP="00B40932">
      <w:pPr>
        <w:pStyle w:val="2"/>
        <w:tabs>
          <w:tab w:val="left" w:pos="360"/>
        </w:tabs>
        <w:jc w:val="center"/>
        <w:rPr>
          <w:rFonts w:ascii="Times New Roman" w:hAnsi="Times New Roman" w:cs="Times New Roman"/>
          <w:b/>
          <w:color w:val="000000"/>
          <w:sz w:val="20"/>
          <w:szCs w:val="20"/>
        </w:rPr>
      </w:pPr>
      <w:r w:rsidRPr="00BE4EA4">
        <w:rPr>
          <w:rFonts w:ascii="Times New Roman" w:hAnsi="Times New Roman" w:cs="Times New Roman"/>
          <w:b/>
          <w:color w:val="000000"/>
          <w:sz w:val="20"/>
          <w:szCs w:val="20"/>
        </w:rPr>
        <w:t>по операциям КБ «</w:t>
      </w:r>
      <w:proofErr w:type="spellStart"/>
      <w:r w:rsidRPr="00BE4EA4">
        <w:rPr>
          <w:rFonts w:ascii="Times New Roman" w:hAnsi="Times New Roman" w:cs="Times New Roman"/>
          <w:b/>
          <w:color w:val="000000"/>
          <w:sz w:val="20"/>
          <w:szCs w:val="20"/>
        </w:rPr>
        <w:t>Гарант-Инвест</w:t>
      </w:r>
      <w:proofErr w:type="spellEnd"/>
      <w:r w:rsidRPr="00BE4EA4">
        <w:rPr>
          <w:rFonts w:ascii="Times New Roman" w:hAnsi="Times New Roman" w:cs="Times New Roman"/>
          <w:b/>
          <w:color w:val="000000"/>
          <w:sz w:val="20"/>
          <w:szCs w:val="20"/>
        </w:rPr>
        <w:t>» (АО)</w:t>
      </w:r>
    </w:p>
    <w:p w:rsidR="00B40932" w:rsidRPr="00BE4EA4" w:rsidRDefault="00B40932" w:rsidP="00B40932">
      <w:pPr>
        <w:rPr>
          <w:color w:val="000000"/>
          <w:sz w:val="20"/>
          <w:szCs w:val="20"/>
        </w:rPr>
      </w:pPr>
    </w:p>
    <w:p w:rsidR="00346CCB" w:rsidRPr="00BE4EA4" w:rsidRDefault="00693B5C" w:rsidP="00B24BBC">
      <w:pPr>
        <w:jc w:val="center"/>
        <w:rPr>
          <w:b/>
          <w:i/>
          <w:color w:val="000000"/>
          <w:sz w:val="20"/>
          <w:szCs w:val="20"/>
        </w:rPr>
      </w:pPr>
      <w:r w:rsidRPr="00BE4EA4">
        <w:rPr>
          <w:b/>
          <w:i/>
          <w:color w:val="000000"/>
          <w:sz w:val="20"/>
          <w:szCs w:val="20"/>
        </w:rPr>
        <w:t>Тариф «БАЗОВЫЙ»</w:t>
      </w:r>
    </w:p>
    <w:p w:rsidR="00B24BBC" w:rsidRPr="00BE4EA4" w:rsidRDefault="00B24BBC" w:rsidP="00B24BBC">
      <w:pPr>
        <w:jc w:val="center"/>
        <w:rPr>
          <w:b/>
          <w:i/>
          <w:color w:val="000000"/>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135"/>
        <w:gridCol w:w="6804"/>
        <w:gridCol w:w="2551"/>
      </w:tblGrid>
      <w:tr w:rsidR="00D95715" w:rsidRPr="00BE4EA4" w:rsidTr="000322A6">
        <w:tc>
          <w:tcPr>
            <w:tcW w:w="1135" w:type="dxa"/>
            <w:tcBorders>
              <w:bottom w:val="single" w:sz="4" w:space="0" w:color="auto"/>
            </w:tcBorders>
            <w:shd w:val="clear" w:color="auto" w:fill="FFFFFF"/>
          </w:tcPr>
          <w:p w:rsidR="00D95715" w:rsidRPr="00BE4EA4" w:rsidRDefault="00D95715" w:rsidP="00565C90">
            <w:pPr>
              <w:rPr>
                <w:color w:val="000000"/>
                <w:sz w:val="20"/>
                <w:szCs w:val="20"/>
              </w:rPr>
            </w:pPr>
          </w:p>
        </w:tc>
        <w:tc>
          <w:tcPr>
            <w:tcW w:w="6804" w:type="dxa"/>
            <w:tcBorders>
              <w:bottom w:val="single" w:sz="4" w:space="0" w:color="auto"/>
            </w:tcBorders>
            <w:shd w:val="clear" w:color="auto" w:fill="FFFFFF"/>
          </w:tcPr>
          <w:p w:rsidR="00D95715" w:rsidRPr="00BE4EA4" w:rsidRDefault="001F421D" w:rsidP="00B24BBC">
            <w:pPr>
              <w:jc w:val="center"/>
              <w:rPr>
                <w:b/>
                <w:color w:val="000000"/>
                <w:sz w:val="20"/>
                <w:szCs w:val="20"/>
              </w:rPr>
            </w:pPr>
            <w:r w:rsidRPr="00BE4EA4">
              <w:rPr>
                <w:b/>
                <w:color w:val="000000"/>
                <w:sz w:val="20"/>
                <w:szCs w:val="20"/>
              </w:rPr>
              <w:t>НАИМЕНОВАНИЕ УСЛУГИ</w:t>
            </w:r>
          </w:p>
        </w:tc>
        <w:tc>
          <w:tcPr>
            <w:tcW w:w="2551" w:type="dxa"/>
            <w:tcBorders>
              <w:bottom w:val="single" w:sz="4" w:space="0" w:color="auto"/>
            </w:tcBorders>
            <w:shd w:val="clear" w:color="auto" w:fill="FFFFFF"/>
            <w:vAlign w:val="center"/>
          </w:tcPr>
          <w:p w:rsidR="00D95715" w:rsidRPr="00BE4EA4" w:rsidRDefault="00346CCB" w:rsidP="00B40932">
            <w:pPr>
              <w:pStyle w:val="3"/>
              <w:rPr>
                <w:color w:val="000000"/>
                <w:sz w:val="20"/>
              </w:rPr>
            </w:pPr>
            <w:r w:rsidRPr="00BE4EA4">
              <w:rPr>
                <w:color w:val="000000"/>
                <w:sz w:val="20"/>
              </w:rPr>
              <w:t>ТАРИФ</w:t>
            </w:r>
          </w:p>
        </w:tc>
      </w:tr>
      <w:tr w:rsidR="00D95715" w:rsidRPr="00BE4EA4" w:rsidTr="000322A6">
        <w:tc>
          <w:tcPr>
            <w:tcW w:w="1135" w:type="dxa"/>
            <w:tcBorders>
              <w:top w:val="single" w:sz="4" w:space="0" w:color="auto"/>
              <w:left w:val="single" w:sz="4" w:space="0" w:color="auto"/>
              <w:bottom w:val="single" w:sz="4" w:space="0" w:color="auto"/>
              <w:right w:val="single" w:sz="4" w:space="0" w:color="auto"/>
            </w:tcBorders>
            <w:shd w:val="clear" w:color="auto" w:fill="FFFFFF"/>
          </w:tcPr>
          <w:p w:rsidR="00D95715" w:rsidRPr="00BE4EA4" w:rsidRDefault="00D95715" w:rsidP="00076C02">
            <w:pPr>
              <w:rPr>
                <w:b/>
                <w:color w:val="000000"/>
                <w:sz w:val="20"/>
                <w:szCs w:val="20"/>
              </w:rPr>
            </w:pPr>
            <w:r w:rsidRPr="00BE4EA4">
              <w:rPr>
                <w:b/>
                <w:color w:val="000000"/>
                <w:sz w:val="20"/>
                <w:szCs w:val="20"/>
              </w:rPr>
              <w:t>1.</w:t>
            </w:r>
            <w:r w:rsidR="00076C02">
              <w:rPr>
                <w:sz w:val="20"/>
                <w:szCs w:val="20"/>
                <w:vertAlign w:val="superscript"/>
              </w:rPr>
              <w:t xml:space="preserve"> 3</w:t>
            </w:r>
          </w:p>
        </w:tc>
        <w:tc>
          <w:tcPr>
            <w:tcW w:w="6804" w:type="dxa"/>
            <w:tcBorders>
              <w:top w:val="single" w:sz="4" w:space="0" w:color="auto"/>
              <w:left w:val="single" w:sz="4" w:space="0" w:color="auto"/>
              <w:bottom w:val="single" w:sz="4" w:space="0" w:color="auto"/>
              <w:right w:val="nil"/>
            </w:tcBorders>
            <w:shd w:val="clear" w:color="auto" w:fill="FFFFFF"/>
          </w:tcPr>
          <w:p w:rsidR="00D95715" w:rsidRPr="00BE4EA4" w:rsidRDefault="00D95715" w:rsidP="00565C90">
            <w:pPr>
              <w:pStyle w:val="1"/>
              <w:rPr>
                <w:rFonts w:ascii="Times New Roman" w:hAnsi="Times New Roman" w:cs="Times New Roman"/>
                <w:b/>
                <w:bCs/>
                <w:i/>
                <w:color w:val="000000"/>
                <w:sz w:val="20"/>
                <w:szCs w:val="20"/>
              </w:rPr>
            </w:pPr>
            <w:r w:rsidRPr="00BE4EA4">
              <w:rPr>
                <w:rFonts w:ascii="Times New Roman" w:hAnsi="Times New Roman" w:cs="Times New Roman"/>
                <w:b/>
                <w:bCs/>
                <w:i/>
                <w:color w:val="000000"/>
                <w:sz w:val="20"/>
                <w:szCs w:val="20"/>
              </w:rPr>
              <w:t>Расчетное обслуживание</w:t>
            </w:r>
          </w:p>
        </w:tc>
        <w:tc>
          <w:tcPr>
            <w:tcW w:w="2551" w:type="dxa"/>
            <w:tcBorders>
              <w:top w:val="single" w:sz="4" w:space="0" w:color="auto"/>
              <w:left w:val="nil"/>
              <w:bottom w:val="single" w:sz="4" w:space="0" w:color="auto"/>
              <w:right w:val="single" w:sz="4" w:space="0" w:color="auto"/>
            </w:tcBorders>
            <w:shd w:val="clear" w:color="auto" w:fill="FFFFFF"/>
          </w:tcPr>
          <w:p w:rsidR="00D95715" w:rsidRPr="00BE4EA4" w:rsidRDefault="00D95715" w:rsidP="00565C90">
            <w:pPr>
              <w:rPr>
                <w:color w:val="000000"/>
                <w:sz w:val="20"/>
                <w:szCs w:val="20"/>
              </w:rPr>
            </w:pPr>
          </w:p>
        </w:tc>
      </w:tr>
      <w:tr w:rsidR="00D95715" w:rsidRPr="00BE4EA4" w:rsidTr="000322A6">
        <w:tc>
          <w:tcPr>
            <w:tcW w:w="1135" w:type="dxa"/>
            <w:tcBorders>
              <w:top w:val="single" w:sz="4" w:space="0" w:color="auto"/>
              <w:bottom w:val="single" w:sz="4" w:space="0" w:color="auto"/>
            </w:tcBorders>
            <w:shd w:val="clear" w:color="auto" w:fill="FFFFFF"/>
          </w:tcPr>
          <w:p w:rsidR="00D95715" w:rsidRPr="00BE4EA4" w:rsidRDefault="00D95715" w:rsidP="00565C90">
            <w:pPr>
              <w:rPr>
                <w:color w:val="000000"/>
                <w:sz w:val="20"/>
                <w:szCs w:val="20"/>
              </w:rPr>
            </w:pPr>
            <w:r w:rsidRPr="00BE4EA4">
              <w:rPr>
                <w:color w:val="000000"/>
                <w:sz w:val="20"/>
                <w:szCs w:val="20"/>
              </w:rPr>
              <w:t>1.1.</w:t>
            </w:r>
          </w:p>
        </w:tc>
        <w:tc>
          <w:tcPr>
            <w:tcW w:w="6804" w:type="dxa"/>
            <w:tcBorders>
              <w:top w:val="single" w:sz="4" w:space="0" w:color="auto"/>
              <w:bottom w:val="single" w:sz="4" w:space="0" w:color="auto"/>
            </w:tcBorders>
            <w:shd w:val="clear" w:color="auto" w:fill="FFFFFF"/>
          </w:tcPr>
          <w:p w:rsidR="00D95715" w:rsidRPr="00BE4EA4" w:rsidRDefault="00D95715" w:rsidP="00565C90">
            <w:pPr>
              <w:rPr>
                <w:color w:val="000000"/>
                <w:sz w:val="20"/>
                <w:szCs w:val="20"/>
              </w:rPr>
            </w:pPr>
            <w:r w:rsidRPr="00BE4EA4">
              <w:rPr>
                <w:color w:val="000000"/>
                <w:sz w:val="20"/>
                <w:szCs w:val="20"/>
              </w:rPr>
              <w:t>Открытие счета</w:t>
            </w:r>
          </w:p>
        </w:tc>
        <w:tc>
          <w:tcPr>
            <w:tcW w:w="2551" w:type="dxa"/>
            <w:tcBorders>
              <w:top w:val="single" w:sz="4" w:space="0" w:color="auto"/>
              <w:bottom w:val="single" w:sz="4" w:space="0" w:color="auto"/>
            </w:tcBorders>
            <w:shd w:val="clear" w:color="auto" w:fill="FFFFFF"/>
          </w:tcPr>
          <w:p w:rsidR="00D95715" w:rsidRPr="00BE4EA4" w:rsidRDefault="00D95715" w:rsidP="008C4D49">
            <w:pPr>
              <w:jc w:val="center"/>
              <w:rPr>
                <w:color w:val="000000"/>
                <w:sz w:val="20"/>
                <w:szCs w:val="20"/>
              </w:rPr>
            </w:pPr>
            <w:r w:rsidRPr="00BE4EA4">
              <w:rPr>
                <w:color w:val="000000"/>
                <w:sz w:val="20"/>
                <w:szCs w:val="20"/>
              </w:rPr>
              <w:t>Не взимается</w:t>
            </w:r>
          </w:p>
        </w:tc>
      </w:tr>
      <w:tr w:rsidR="00D95715" w:rsidRPr="00BE4EA4" w:rsidTr="000322A6">
        <w:tc>
          <w:tcPr>
            <w:tcW w:w="1135" w:type="dxa"/>
            <w:tcBorders>
              <w:top w:val="single" w:sz="4" w:space="0" w:color="auto"/>
              <w:bottom w:val="single" w:sz="4" w:space="0" w:color="auto"/>
            </w:tcBorders>
            <w:shd w:val="clear" w:color="auto" w:fill="FFFFFF"/>
            <w:vAlign w:val="center"/>
          </w:tcPr>
          <w:p w:rsidR="00D95715" w:rsidRPr="00BE4EA4" w:rsidRDefault="00D95715" w:rsidP="00076C02">
            <w:pPr>
              <w:rPr>
                <w:color w:val="000000"/>
                <w:sz w:val="20"/>
                <w:szCs w:val="20"/>
              </w:rPr>
            </w:pPr>
            <w:r w:rsidRPr="00BE4EA4">
              <w:rPr>
                <w:color w:val="000000"/>
                <w:sz w:val="20"/>
                <w:szCs w:val="20"/>
              </w:rPr>
              <w:t>1.2.</w:t>
            </w:r>
            <w:r w:rsidR="00076C02">
              <w:rPr>
                <w:sz w:val="20"/>
                <w:szCs w:val="20"/>
                <w:vertAlign w:val="superscript"/>
              </w:rPr>
              <w:t xml:space="preserve"> 1</w:t>
            </w:r>
          </w:p>
        </w:tc>
        <w:tc>
          <w:tcPr>
            <w:tcW w:w="6804" w:type="dxa"/>
            <w:tcBorders>
              <w:top w:val="single" w:sz="4" w:space="0" w:color="auto"/>
              <w:bottom w:val="single" w:sz="4" w:space="0" w:color="auto"/>
            </w:tcBorders>
            <w:shd w:val="clear" w:color="auto" w:fill="FFFFFF"/>
            <w:vAlign w:val="center"/>
          </w:tcPr>
          <w:p w:rsidR="00D95715" w:rsidRPr="00BE4EA4" w:rsidRDefault="00D95715" w:rsidP="00B24BBC">
            <w:pPr>
              <w:autoSpaceDE w:val="0"/>
              <w:autoSpaceDN w:val="0"/>
              <w:adjustRightInd w:val="0"/>
              <w:jc w:val="both"/>
              <w:rPr>
                <w:color w:val="000000"/>
                <w:sz w:val="20"/>
                <w:szCs w:val="20"/>
              </w:rPr>
            </w:pPr>
            <w:r w:rsidRPr="00BE4EA4">
              <w:rPr>
                <w:color w:val="000000"/>
                <w:sz w:val="20"/>
                <w:szCs w:val="20"/>
              </w:rPr>
              <w:t>Ведение текущего счета физического лица.</w:t>
            </w:r>
          </w:p>
          <w:p w:rsidR="00D95715" w:rsidRPr="00BE4EA4" w:rsidRDefault="00D95715" w:rsidP="00B24BBC">
            <w:pPr>
              <w:autoSpaceDE w:val="0"/>
              <w:autoSpaceDN w:val="0"/>
              <w:adjustRightInd w:val="0"/>
              <w:jc w:val="both"/>
              <w:rPr>
                <w:color w:val="000000"/>
                <w:sz w:val="20"/>
                <w:szCs w:val="20"/>
              </w:rPr>
            </w:pPr>
            <w:r w:rsidRPr="00BE4EA4">
              <w:rPr>
                <w:color w:val="000000"/>
                <w:sz w:val="20"/>
                <w:szCs w:val="20"/>
              </w:rPr>
              <w:t>Взимается при отсутствии оборотов по счету в течение календарного года (с 1 января по 31 декабря) в последний рабочий день года.</w:t>
            </w:r>
          </w:p>
        </w:tc>
        <w:tc>
          <w:tcPr>
            <w:tcW w:w="2551" w:type="dxa"/>
            <w:tcBorders>
              <w:top w:val="single" w:sz="4" w:space="0" w:color="auto"/>
              <w:bottom w:val="single" w:sz="4" w:space="0" w:color="auto"/>
            </w:tcBorders>
            <w:shd w:val="clear" w:color="auto" w:fill="FFFFFF"/>
            <w:vAlign w:val="center"/>
          </w:tcPr>
          <w:p w:rsidR="00D95715" w:rsidRPr="00BE4EA4" w:rsidRDefault="00D95715" w:rsidP="00B24BBC">
            <w:pPr>
              <w:jc w:val="center"/>
              <w:rPr>
                <w:color w:val="000000"/>
                <w:sz w:val="20"/>
                <w:szCs w:val="20"/>
              </w:rPr>
            </w:pPr>
            <w:r w:rsidRPr="00BE4EA4">
              <w:rPr>
                <w:color w:val="000000"/>
                <w:sz w:val="20"/>
                <w:szCs w:val="20"/>
              </w:rPr>
              <w:t>В размере остатка на счете,</w:t>
            </w:r>
            <w:r w:rsidR="00D27AD7" w:rsidRPr="00BE4EA4">
              <w:rPr>
                <w:color w:val="000000"/>
                <w:sz w:val="20"/>
                <w:szCs w:val="20"/>
              </w:rPr>
              <w:t xml:space="preserve"> </w:t>
            </w:r>
            <w:r w:rsidRPr="00BE4EA4">
              <w:rPr>
                <w:color w:val="000000"/>
                <w:sz w:val="20"/>
                <w:szCs w:val="20"/>
                <w:lang w:val="en-US"/>
              </w:rPr>
              <w:t>max</w:t>
            </w:r>
            <w:r w:rsidRPr="00BE4EA4">
              <w:rPr>
                <w:color w:val="000000"/>
                <w:sz w:val="20"/>
                <w:szCs w:val="20"/>
              </w:rPr>
              <w:t>.</w:t>
            </w:r>
            <w:r w:rsidR="00E319AE" w:rsidRPr="00BE4EA4">
              <w:rPr>
                <w:color w:val="000000"/>
                <w:sz w:val="20"/>
                <w:szCs w:val="20"/>
              </w:rPr>
              <w:t xml:space="preserve"> </w:t>
            </w:r>
            <w:r w:rsidR="00784E9E" w:rsidRPr="00BE4EA4">
              <w:rPr>
                <w:color w:val="000000"/>
                <w:sz w:val="20"/>
                <w:szCs w:val="20"/>
              </w:rPr>
              <w:t>20</w:t>
            </w:r>
            <w:r w:rsidR="001D05B9" w:rsidRPr="00BE4EA4">
              <w:rPr>
                <w:color w:val="000000"/>
                <w:sz w:val="20"/>
                <w:szCs w:val="20"/>
              </w:rPr>
              <w:t xml:space="preserve"> </w:t>
            </w:r>
            <w:proofErr w:type="spellStart"/>
            <w:r w:rsidRPr="00BE4EA4">
              <w:rPr>
                <w:color w:val="000000"/>
                <w:sz w:val="20"/>
                <w:szCs w:val="20"/>
              </w:rPr>
              <w:t>у.е</w:t>
            </w:r>
            <w:proofErr w:type="spellEnd"/>
            <w:r w:rsidRPr="00BE4EA4">
              <w:rPr>
                <w:color w:val="000000"/>
                <w:sz w:val="20"/>
                <w:szCs w:val="20"/>
              </w:rPr>
              <w:t>. в валюте счета</w:t>
            </w:r>
          </w:p>
        </w:tc>
      </w:tr>
      <w:tr w:rsidR="00D9571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95715" w:rsidRPr="00BE4EA4" w:rsidRDefault="00D95715" w:rsidP="00B24BBC">
            <w:pPr>
              <w:rPr>
                <w:color w:val="000000"/>
                <w:sz w:val="20"/>
                <w:szCs w:val="20"/>
              </w:rPr>
            </w:pPr>
            <w:r w:rsidRPr="00BE4EA4">
              <w:rPr>
                <w:color w:val="000000"/>
                <w:sz w:val="20"/>
                <w:szCs w:val="20"/>
              </w:rPr>
              <w:t>1.3.</w:t>
            </w:r>
          </w:p>
        </w:tc>
        <w:tc>
          <w:tcPr>
            <w:tcW w:w="6804" w:type="dxa"/>
            <w:tcBorders>
              <w:left w:val="nil"/>
            </w:tcBorders>
            <w:shd w:val="clear" w:color="auto" w:fill="FFFFFF"/>
            <w:vAlign w:val="center"/>
          </w:tcPr>
          <w:p w:rsidR="00D95715" w:rsidRPr="00BE4EA4" w:rsidRDefault="00D95715" w:rsidP="00B24BBC">
            <w:pPr>
              <w:jc w:val="both"/>
              <w:rPr>
                <w:color w:val="000000"/>
                <w:sz w:val="20"/>
                <w:szCs w:val="20"/>
              </w:rPr>
            </w:pPr>
            <w:r w:rsidRPr="00BE4EA4">
              <w:rPr>
                <w:color w:val="000000"/>
                <w:sz w:val="20"/>
                <w:szCs w:val="20"/>
              </w:rPr>
              <w:t xml:space="preserve">Прием и зачисление на счет наличных денежных средств от физических лиц </w:t>
            </w:r>
          </w:p>
        </w:tc>
        <w:tc>
          <w:tcPr>
            <w:tcW w:w="2551" w:type="dxa"/>
            <w:shd w:val="clear" w:color="auto" w:fill="FFFFFF"/>
            <w:vAlign w:val="center"/>
          </w:tcPr>
          <w:p w:rsidR="00D95715" w:rsidRPr="00BE4EA4" w:rsidRDefault="00D95715" w:rsidP="00B24BBC">
            <w:pPr>
              <w:jc w:val="center"/>
              <w:rPr>
                <w:color w:val="000000"/>
                <w:sz w:val="20"/>
                <w:szCs w:val="20"/>
              </w:rPr>
            </w:pPr>
            <w:r w:rsidRPr="00BE4EA4">
              <w:rPr>
                <w:color w:val="000000"/>
                <w:sz w:val="20"/>
                <w:szCs w:val="20"/>
              </w:rPr>
              <w:t>Не взимается</w:t>
            </w:r>
          </w:p>
        </w:tc>
      </w:tr>
      <w:tr w:rsidR="00D9571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95715" w:rsidRPr="00BE4EA4" w:rsidRDefault="00D95715" w:rsidP="00B24BBC">
            <w:pPr>
              <w:rPr>
                <w:color w:val="000000"/>
                <w:sz w:val="20"/>
                <w:szCs w:val="20"/>
              </w:rPr>
            </w:pPr>
            <w:r w:rsidRPr="00BE4EA4">
              <w:rPr>
                <w:color w:val="000000"/>
                <w:sz w:val="20"/>
                <w:szCs w:val="20"/>
              </w:rPr>
              <w:t>1.4.</w:t>
            </w:r>
          </w:p>
        </w:tc>
        <w:tc>
          <w:tcPr>
            <w:tcW w:w="6804" w:type="dxa"/>
            <w:tcBorders>
              <w:left w:val="nil"/>
            </w:tcBorders>
            <w:shd w:val="clear" w:color="auto" w:fill="FFFFFF"/>
            <w:vAlign w:val="center"/>
          </w:tcPr>
          <w:p w:rsidR="00D95715" w:rsidRPr="00BE4EA4" w:rsidRDefault="00D95715" w:rsidP="00B24BBC">
            <w:pPr>
              <w:jc w:val="both"/>
              <w:rPr>
                <w:b/>
                <w:bCs/>
                <w:color w:val="000000"/>
                <w:sz w:val="20"/>
                <w:szCs w:val="20"/>
              </w:rPr>
            </w:pPr>
            <w:r w:rsidRPr="00BE4EA4">
              <w:rPr>
                <w:rStyle w:val="tbh11"/>
                <w:rFonts w:ascii="Times New Roman" w:hAnsi="Times New Roman" w:cs="Times New Roman"/>
                <w:b w:val="0"/>
                <w:bCs w:val="0"/>
                <w:sz w:val="20"/>
                <w:szCs w:val="20"/>
              </w:rPr>
              <w:t>Зачисление на счет денежных средств, поступивших в безналичном порядке</w:t>
            </w:r>
          </w:p>
        </w:tc>
        <w:tc>
          <w:tcPr>
            <w:tcW w:w="2551" w:type="dxa"/>
            <w:shd w:val="clear" w:color="auto" w:fill="FFFFFF"/>
            <w:vAlign w:val="center"/>
          </w:tcPr>
          <w:p w:rsidR="00D95715" w:rsidRPr="00BE4EA4" w:rsidRDefault="00D95715" w:rsidP="00B24BBC">
            <w:pPr>
              <w:jc w:val="center"/>
              <w:rPr>
                <w:color w:val="000000"/>
                <w:sz w:val="20"/>
                <w:szCs w:val="20"/>
              </w:rPr>
            </w:pPr>
            <w:r w:rsidRPr="00BE4EA4">
              <w:rPr>
                <w:color w:val="000000"/>
                <w:sz w:val="20"/>
                <w:szCs w:val="20"/>
              </w:rPr>
              <w:t>Не взимается</w:t>
            </w:r>
          </w:p>
        </w:tc>
      </w:tr>
      <w:tr w:rsidR="00202184"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02184" w:rsidRPr="00BE4EA4" w:rsidRDefault="00202184" w:rsidP="00B24BBC">
            <w:pPr>
              <w:tabs>
                <w:tab w:val="left" w:pos="885"/>
              </w:tabs>
              <w:rPr>
                <w:color w:val="000000"/>
                <w:sz w:val="20"/>
                <w:szCs w:val="20"/>
              </w:rPr>
            </w:pPr>
            <w:r w:rsidRPr="00BE4EA4">
              <w:rPr>
                <w:color w:val="000000"/>
                <w:sz w:val="20"/>
                <w:szCs w:val="20"/>
              </w:rPr>
              <w:t>1.4.1.</w:t>
            </w:r>
          </w:p>
        </w:tc>
        <w:tc>
          <w:tcPr>
            <w:tcW w:w="6804" w:type="dxa"/>
            <w:tcBorders>
              <w:left w:val="nil"/>
            </w:tcBorders>
            <w:shd w:val="clear" w:color="auto" w:fill="FFFFFF"/>
            <w:vAlign w:val="center"/>
          </w:tcPr>
          <w:p w:rsidR="00202184" w:rsidRPr="00BE4EA4" w:rsidRDefault="00202184" w:rsidP="00B24BBC">
            <w:pPr>
              <w:jc w:val="both"/>
              <w:rPr>
                <w:rStyle w:val="tbh11"/>
                <w:rFonts w:ascii="Times New Roman" w:hAnsi="Times New Roman" w:cs="Times New Roman"/>
                <w:sz w:val="20"/>
                <w:szCs w:val="20"/>
              </w:rPr>
            </w:pPr>
            <w:r w:rsidRPr="00BE4EA4">
              <w:rPr>
                <w:rStyle w:val="tbh11"/>
                <w:rFonts w:ascii="Times New Roman" w:hAnsi="Times New Roman" w:cs="Times New Roman"/>
                <w:b w:val="0"/>
                <w:bCs w:val="0"/>
                <w:sz w:val="20"/>
                <w:szCs w:val="20"/>
              </w:rPr>
              <w:t xml:space="preserve">Зачисление на счет денежных средств, поступивших в безналичном порядке с указанием расходов </w:t>
            </w:r>
            <w:r w:rsidRPr="00BE4EA4">
              <w:rPr>
                <w:rStyle w:val="tbh11"/>
                <w:rFonts w:ascii="Times New Roman" w:hAnsi="Times New Roman" w:cs="Times New Roman"/>
                <w:sz w:val="20"/>
                <w:szCs w:val="20"/>
              </w:rPr>
              <w:t>“BEN” или “SHA”</w:t>
            </w:r>
          </w:p>
        </w:tc>
        <w:tc>
          <w:tcPr>
            <w:tcW w:w="2551" w:type="dxa"/>
            <w:shd w:val="clear" w:color="auto" w:fill="FFFFFF"/>
            <w:vAlign w:val="center"/>
          </w:tcPr>
          <w:p w:rsidR="00202184" w:rsidRPr="00BE4EA4" w:rsidRDefault="00202184" w:rsidP="00B24BBC">
            <w:pPr>
              <w:jc w:val="center"/>
              <w:rPr>
                <w:color w:val="000000"/>
                <w:sz w:val="20"/>
                <w:szCs w:val="20"/>
              </w:rPr>
            </w:pPr>
            <w:r w:rsidRPr="00BE4EA4">
              <w:rPr>
                <w:color w:val="000000"/>
                <w:sz w:val="20"/>
                <w:szCs w:val="20"/>
              </w:rPr>
              <w:t>Комиссия банка-корреспондента</w:t>
            </w:r>
            <w:r w:rsidR="0090083C" w:rsidRPr="00BE4EA4">
              <w:rPr>
                <w:color w:val="000000"/>
                <w:sz w:val="20"/>
                <w:szCs w:val="20"/>
              </w:rPr>
              <w:t xml:space="preserve"> и/или иностранного банка</w:t>
            </w:r>
            <w:r w:rsidRPr="00BE4EA4">
              <w:rPr>
                <w:color w:val="000000"/>
                <w:sz w:val="20"/>
                <w:szCs w:val="20"/>
              </w:rPr>
              <w:t xml:space="preserve"> за зачисление</w:t>
            </w:r>
          </w:p>
        </w:tc>
      </w:tr>
      <w:tr w:rsidR="00202184" w:rsidRPr="00BE4EA4" w:rsidTr="008C5C49">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02184" w:rsidRPr="00BE4EA4" w:rsidRDefault="00202184" w:rsidP="00B24BBC">
            <w:pPr>
              <w:rPr>
                <w:color w:val="000000"/>
                <w:sz w:val="20"/>
                <w:szCs w:val="20"/>
              </w:rPr>
            </w:pPr>
            <w:r w:rsidRPr="00BE4EA4">
              <w:rPr>
                <w:color w:val="000000"/>
                <w:sz w:val="20"/>
                <w:szCs w:val="20"/>
                <w:lang w:val="en-US"/>
              </w:rPr>
              <w:t>1.5.</w:t>
            </w:r>
          </w:p>
        </w:tc>
        <w:tc>
          <w:tcPr>
            <w:tcW w:w="6804" w:type="dxa"/>
            <w:tcBorders>
              <w:left w:val="nil"/>
              <w:bottom w:val="single" w:sz="4" w:space="0" w:color="auto"/>
            </w:tcBorders>
            <w:shd w:val="clear" w:color="auto" w:fill="FFFFFF"/>
            <w:vAlign w:val="center"/>
          </w:tcPr>
          <w:p w:rsidR="00202184" w:rsidRPr="00BE4EA4" w:rsidRDefault="00202184" w:rsidP="00B24BBC">
            <w:pPr>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Оформление заявлений на перевод клиентов по платежам в иностранной валюте на основании предоставляемых ими документов (счетов, договоров, реквизитов), проверка реквизитов.</w:t>
            </w:r>
          </w:p>
        </w:tc>
        <w:tc>
          <w:tcPr>
            <w:tcW w:w="2551" w:type="dxa"/>
            <w:tcBorders>
              <w:bottom w:val="single" w:sz="4" w:space="0" w:color="auto"/>
            </w:tcBorders>
            <w:shd w:val="clear" w:color="auto" w:fill="FFFFFF"/>
            <w:vAlign w:val="center"/>
          </w:tcPr>
          <w:p w:rsidR="00202184" w:rsidRPr="00BE4EA4" w:rsidRDefault="00953905" w:rsidP="00B24BBC">
            <w:pPr>
              <w:jc w:val="center"/>
              <w:rPr>
                <w:color w:val="000000"/>
                <w:sz w:val="20"/>
                <w:szCs w:val="20"/>
              </w:rPr>
            </w:pPr>
            <w:r>
              <w:rPr>
                <w:color w:val="000000"/>
                <w:sz w:val="20"/>
                <w:szCs w:val="20"/>
              </w:rPr>
              <w:t>500</w:t>
            </w:r>
            <w:r w:rsidRPr="00BE4EA4">
              <w:rPr>
                <w:color w:val="000000"/>
                <w:sz w:val="20"/>
                <w:szCs w:val="20"/>
              </w:rPr>
              <w:t xml:space="preserve"> </w:t>
            </w:r>
            <w:r w:rsidR="00202184" w:rsidRPr="00BE4EA4">
              <w:rPr>
                <w:color w:val="000000"/>
                <w:sz w:val="20"/>
                <w:szCs w:val="20"/>
              </w:rPr>
              <w:t>руб. (в т.ч. НДС)</w:t>
            </w:r>
          </w:p>
          <w:p w:rsidR="00202184" w:rsidRPr="00BE4EA4" w:rsidRDefault="00202184" w:rsidP="00B24BBC">
            <w:pPr>
              <w:jc w:val="center"/>
              <w:rPr>
                <w:color w:val="000000"/>
                <w:sz w:val="20"/>
                <w:szCs w:val="20"/>
              </w:rPr>
            </w:pPr>
            <w:r w:rsidRPr="00BE4EA4">
              <w:rPr>
                <w:color w:val="000000"/>
                <w:sz w:val="20"/>
                <w:szCs w:val="20"/>
              </w:rPr>
              <w:t>за заявление на перевод</w:t>
            </w:r>
          </w:p>
        </w:tc>
      </w:tr>
      <w:tr w:rsidR="008C5C49" w:rsidRPr="00BE4EA4" w:rsidTr="008C5C49">
        <w:trPr>
          <w:cantSplit/>
        </w:trPr>
        <w:tc>
          <w:tcPr>
            <w:tcW w:w="1135" w:type="dxa"/>
            <w:tcBorders>
              <w:top w:val="single" w:sz="4" w:space="0" w:color="auto"/>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r w:rsidRPr="00BE4EA4">
              <w:rPr>
                <w:color w:val="000000"/>
                <w:sz w:val="20"/>
                <w:szCs w:val="20"/>
              </w:rPr>
              <w:t>1.6.</w:t>
            </w:r>
          </w:p>
        </w:tc>
        <w:tc>
          <w:tcPr>
            <w:tcW w:w="6804" w:type="dxa"/>
            <w:tcBorders>
              <w:left w:val="nil"/>
              <w:right w:val="nil"/>
            </w:tcBorders>
            <w:shd w:val="clear" w:color="auto" w:fill="FFFFFF"/>
          </w:tcPr>
          <w:p w:rsidR="008C5C49" w:rsidRPr="00BE4EA4" w:rsidRDefault="008C5C49" w:rsidP="00076C02">
            <w:pPr>
              <w:rPr>
                <w:b/>
                <w:bCs/>
                <w:color w:val="000000"/>
                <w:sz w:val="20"/>
                <w:szCs w:val="20"/>
              </w:rPr>
            </w:pPr>
            <w:r w:rsidRPr="00BE4EA4">
              <w:rPr>
                <w:color w:val="000000"/>
                <w:sz w:val="20"/>
                <w:szCs w:val="20"/>
              </w:rPr>
              <w:t xml:space="preserve">Платежи клиентов </w:t>
            </w:r>
            <w:r w:rsidR="00076C02">
              <w:rPr>
                <w:sz w:val="20"/>
                <w:szCs w:val="20"/>
                <w:vertAlign w:val="superscript"/>
              </w:rPr>
              <w:t>2</w:t>
            </w:r>
            <w:r w:rsidRPr="00BE4EA4">
              <w:rPr>
                <w:color w:val="000000"/>
                <w:sz w:val="20"/>
                <w:szCs w:val="20"/>
              </w:rPr>
              <w:t>:</w:t>
            </w:r>
          </w:p>
        </w:tc>
        <w:tc>
          <w:tcPr>
            <w:tcW w:w="2551" w:type="dxa"/>
            <w:tcBorders>
              <w:left w:val="nil"/>
            </w:tcBorders>
            <w:shd w:val="clear" w:color="auto" w:fill="FFFFFF"/>
          </w:tcPr>
          <w:p w:rsidR="008C5C49" w:rsidRPr="00BE4EA4" w:rsidRDefault="008C5C49" w:rsidP="008C4D49">
            <w:pPr>
              <w:jc w:val="center"/>
              <w:rPr>
                <w:color w:val="000000"/>
                <w:sz w:val="20"/>
                <w:szCs w:val="20"/>
              </w:rPr>
            </w:pPr>
          </w:p>
        </w:tc>
      </w:tr>
      <w:tr w:rsidR="008C5C49" w:rsidRPr="00BE4EA4" w:rsidTr="008C5C49">
        <w:trPr>
          <w:cantSplit/>
        </w:trPr>
        <w:tc>
          <w:tcPr>
            <w:tcW w:w="1135" w:type="dxa"/>
            <w:tcBorders>
              <w:top w:val="nil"/>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FFFFFF"/>
          </w:tcPr>
          <w:p w:rsidR="008C5C49" w:rsidRPr="00BE4EA4" w:rsidRDefault="008C5C49">
            <w:pPr>
              <w:pStyle w:val="a6"/>
              <w:numPr>
                <w:ilvl w:val="0"/>
                <w:numId w:val="8"/>
              </w:numPr>
              <w:ind w:left="317" w:hanging="142"/>
              <w:jc w:val="both"/>
              <w:rPr>
                <w:color w:val="000000"/>
                <w:sz w:val="20"/>
                <w:szCs w:val="20"/>
              </w:rPr>
            </w:pPr>
            <w:r w:rsidRPr="00BE4EA4">
              <w:rPr>
                <w:rStyle w:val="tbh11"/>
                <w:rFonts w:ascii="Times New Roman" w:hAnsi="Times New Roman" w:cs="Times New Roman"/>
                <w:b w:val="0"/>
                <w:bCs w:val="0"/>
                <w:sz w:val="20"/>
                <w:szCs w:val="20"/>
              </w:rPr>
              <w:t>для зачисления на счета</w:t>
            </w:r>
            <w:r w:rsidRPr="00BE4EA4">
              <w:rPr>
                <w:color w:val="000000"/>
                <w:sz w:val="20"/>
                <w:szCs w:val="20"/>
              </w:rPr>
              <w:t xml:space="preserve"> в КБ «</w:t>
            </w:r>
            <w:proofErr w:type="spellStart"/>
            <w:r w:rsidRPr="00BE4EA4">
              <w:rPr>
                <w:color w:val="000000"/>
                <w:sz w:val="20"/>
                <w:szCs w:val="20"/>
              </w:rPr>
              <w:t>Гарант-Инвест</w:t>
            </w:r>
            <w:proofErr w:type="spellEnd"/>
            <w:r w:rsidRPr="00BE4EA4">
              <w:rPr>
                <w:color w:val="000000"/>
                <w:sz w:val="20"/>
                <w:szCs w:val="20"/>
              </w:rPr>
              <w:t>»</w:t>
            </w:r>
          </w:p>
        </w:tc>
        <w:tc>
          <w:tcPr>
            <w:tcW w:w="2551" w:type="dxa"/>
            <w:shd w:val="clear" w:color="auto" w:fill="FFFFFF"/>
          </w:tcPr>
          <w:p w:rsidR="008C5C49" w:rsidRPr="00BE4EA4" w:rsidRDefault="008C5C49" w:rsidP="008C4D49">
            <w:pPr>
              <w:jc w:val="center"/>
              <w:rPr>
                <w:color w:val="000000"/>
                <w:sz w:val="20"/>
                <w:szCs w:val="20"/>
              </w:rPr>
            </w:pPr>
            <w:r w:rsidRPr="00BE4EA4">
              <w:rPr>
                <w:color w:val="000000"/>
                <w:sz w:val="20"/>
                <w:szCs w:val="20"/>
              </w:rPr>
              <w:t>Не взимается</w:t>
            </w:r>
          </w:p>
        </w:tc>
      </w:tr>
      <w:tr w:rsidR="008C5C49" w:rsidRPr="00BE4EA4" w:rsidTr="008C5C49">
        <w:trPr>
          <w:cantSplit/>
        </w:trPr>
        <w:tc>
          <w:tcPr>
            <w:tcW w:w="1135" w:type="dxa"/>
            <w:tcBorders>
              <w:top w:val="nil"/>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auto"/>
          </w:tcPr>
          <w:p w:rsidR="008C5C49" w:rsidRPr="00BE4EA4" w:rsidRDefault="008C5C49">
            <w:pPr>
              <w:pStyle w:val="a6"/>
              <w:numPr>
                <w:ilvl w:val="0"/>
                <w:numId w:val="8"/>
              </w:numPr>
              <w:ind w:left="317" w:hanging="142"/>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Платежи </w:t>
            </w:r>
            <w:proofErr w:type="gramStart"/>
            <w:r w:rsidRPr="00BE4EA4">
              <w:rPr>
                <w:rStyle w:val="tbh11"/>
                <w:rFonts w:ascii="Times New Roman" w:hAnsi="Times New Roman" w:cs="Times New Roman"/>
                <w:b w:val="0"/>
                <w:bCs w:val="0"/>
                <w:sz w:val="20"/>
                <w:szCs w:val="20"/>
              </w:rPr>
              <w:t>в долларах США в другие кредитные организации с представлением в Банк заявления на перевод</w:t>
            </w:r>
            <w:proofErr w:type="gramEnd"/>
            <w:r w:rsidRPr="00BE4EA4">
              <w:rPr>
                <w:rStyle w:val="tbh11"/>
                <w:rFonts w:ascii="Times New Roman" w:hAnsi="Times New Roman" w:cs="Times New Roman"/>
                <w:b w:val="0"/>
                <w:bCs w:val="0"/>
                <w:sz w:val="20"/>
                <w:szCs w:val="20"/>
              </w:rPr>
              <w:t xml:space="preserve"> до 14:00 часов принимаются к исполнению сроком «следующий рабочий день»</w:t>
            </w:r>
          </w:p>
        </w:tc>
        <w:tc>
          <w:tcPr>
            <w:tcW w:w="2551" w:type="dxa"/>
            <w:vMerge w:val="restart"/>
            <w:shd w:val="clear" w:color="auto" w:fill="auto"/>
            <w:vAlign w:val="center"/>
          </w:tcPr>
          <w:p w:rsidR="008C5C49" w:rsidRPr="00BE4EA4" w:rsidRDefault="008C5C49" w:rsidP="00B24BBC">
            <w:pPr>
              <w:jc w:val="center"/>
              <w:rPr>
                <w:color w:val="000000"/>
                <w:sz w:val="20"/>
                <w:szCs w:val="20"/>
              </w:rPr>
            </w:pPr>
            <w:r w:rsidRPr="00BE4EA4">
              <w:rPr>
                <w:color w:val="000000"/>
                <w:sz w:val="20"/>
                <w:szCs w:val="20"/>
              </w:rPr>
              <w:t>0,5 %,</w:t>
            </w:r>
          </w:p>
          <w:p w:rsidR="008C5C49" w:rsidRPr="00BE4EA4" w:rsidRDefault="008C5C49" w:rsidP="00B24BBC">
            <w:pPr>
              <w:jc w:val="center"/>
              <w:rPr>
                <w:color w:val="000000"/>
                <w:sz w:val="20"/>
                <w:szCs w:val="20"/>
              </w:rPr>
            </w:pPr>
            <w:proofErr w:type="gramStart"/>
            <w:r w:rsidRPr="00BE4EA4">
              <w:rPr>
                <w:color w:val="000000"/>
                <w:sz w:val="20"/>
                <w:szCs w:val="20"/>
                <w:lang w:val="en-US"/>
              </w:rPr>
              <w:t>min</w:t>
            </w:r>
            <w:proofErr w:type="gramEnd"/>
            <w:r w:rsidRPr="00BE4EA4">
              <w:rPr>
                <w:color w:val="000000"/>
                <w:sz w:val="20"/>
                <w:szCs w:val="20"/>
              </w:rPr>
              <w:t xml:space="preserve"> 35 </w:t>
            </w:r>
            <w:proofErr w:type="spellStart"/>
            <w:r w:rsidRPr="00BE4EA4">
              <w:rPr>
                <w:color w:val="000000"/>
                <w:sz w:val="20"/>
                <w:szCs w:val="20"/>
              </w:rPr>
              <w:t>у.е</w:t>
            </w:r>
            <w:proofErr w:type="spellEnd"/>
            <w:r w:rsidRPr="00BE4EA4">
              <w:rPr>
                <w:color w:val="000000"/>
                <w:sz w:val="20"/>
                <w:szCs w:val="20"/>
              </w:rPr>
              <w:t xml:space="preserve">., </w:t>
            </w:r>
            <w:r w:rsidRPr="00BE4EA4">
              <w:rPr>
                <w:color w:val="000000"/>
                <w:sz w:val="20"/>
                <w:szCs w:val="20"/>
                <w:lang w:val="en-US"/>
              </w:rPr>
              <w:t>max</w:t>
            </w:r>
            <w:r w:rsidRPr="00BE4EA4">
              <w:rPr>
                <w:color w:val="000000"/>
                <w:sz w:val="20"/>
                <w:szCs w:val="20"/>
              </w:rPr>
              <w:t xml:space="preserve"> 250 </w:t>
            </w:r>
            <w:proofErr w:type="spellStart"/>
            <w:r w:rsidRPr="00BE4EA4">
              <w:rPr>
                <w:color w:val="000000"/>
                <w:sz w:val="20"/>
                <w:szCs w:val="20"/>
              </w:rPr>
              <w:t>у.е</w:t>
            </w:r>
            <w:proofErr w:type="spellEnd"/>
            <w:r w:rsidRPr="00BE4EA4">
              <w:rPr>
                <w:color w:val="000000"/>
                <w:sz w:val="20"/>
                <w:szCs w:val="20"/>
              </w:rPr>
              <w:t>.</w:t>
            </w:r>
          </w:p>
          <w:p w:rsidR="008C5C49" w:rsidRPr="00BE4EA4" w:rsidRDefault="008C5C49" w:rsidP="00B24BBC">
            <w:pPr>
              <w:jc w:val="center"/>
              <w:rPr>
                <w:color w:val="000000"/>
                <w:sz w:val="20"/>
                <w:szCs w:val="20"/>
              </w:rPr>
            </w:pPr>
            <w:r w:rsidRPr="00BE4EA4">
              <w:rPr>
                <w:color w:val="000000"/>
                <w:sz w:val="20"/>
                <w:szCs w:val="20"/>
              </w:rPr>
              <w:t>в валюте платежа</w:t>
            </w:r>
          </w:p>
        </w:tc>
      </w:tr>
      <w:tr w:rsidR="008C5C49" w:rsidRPr="00BE4EA4" w:rsidTr="008C5C49">
        <w:trPr>
          <w:cantSplit/>
          <w:trHeight w:val="660"/>
        </w:trPr>
        <w:tc>
          <w:tcPr>
            <w:tcW w:w="1135" w:type="dxa"/>
            <w:tcBorders>
              <w:top w:val="nil"/>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auto"/>
          </w:tcPr>
          <w:p w:rsidR="008C5C49" w:rsidRPr="00BE4EA4" w:rsidRDefault="008C5C49">
            <w:pPr>
              <w:pStyle w:val="a6"/>
              <w:numPr>
                <w:ilvl w:val="0"/>
                <w:numId w:val="8"/>
              </w:numPr>
              <w:ind w:left="317" w:hanging="142"/>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Платежи </w:t>
            </w:r>
            <w:proofErr w:type="gramStart"/>
            <w:r w:rsidRPr="00BE4EA4">
              <w:rPr>
                <w:rStyle w:val="tbh11"/>
                <w:rFonts w:ascii="Times New Roman" w:hAnsi="Times New Roman" w:cs="Times New Roman"/>
                <w:b w:val="0"/>
                <w:bCs w:val="0"/>
                <w:sz w:val="20"/>
                <w:szCs w:val="20"/>
              </w:rPr>
              <w:t>в ЕВРО в другие кредитные организации с представлением в Банк заявления на перевод</w:t>
            </w:r>
            <w:proofErr w:type="gramEnd"/>
            <w:r w:rsidRPr="00BE4EA4">
              <w:rPr>
                <w:rStyle w:val="tbh11"/>
                <w:rFonts w:ascii="Times New Roman" w:hAnsi="Times New Roman" w:cs="Times New Roman"/>
                <w:b w:val="0"/>
                <w:bCs w:val="0"/>
                <w:sz w:val="20"/>
                <w:szCs w:val="20"/>
              </w:rPr>
              <w:t xml:space="preserve"> до 13:00 принимаются к исполнению сроком «текущий рабочий день»</w:t>
            </w:r>
          </w:p>
        </w:tc>
        <w:tc>
          <w:tcPr>
            <w:tcW w:w="2551" w:type="dxa"/>
            <w:vMerge/>
            <w:shd w:val="clear" w:color="auto" w:fill="auto"/>
          </w:tcPr>
          <w:p w:rsidR="008C5C49" w:rsidRPr="00BE4EA4" w:rsidRDefault="008C5C49" w:rsidP="00000402">
            <w:pPr>
              <w:rPr>
                <w:color w:val="000000"/>
                <w:sz w:val="20"/>
                <w:szCs w:val="20"/>
              </w:rPr>
            </w:pPr>
          </w:p>
        </w:tc>
      </w:tr>
      <w:tr w:rsidR="008C5C49" w:rsidRPr="00BE4EA4" w:rsidTr="008C5C49">
        <w:trPr>
          <w:cantSplit/>
          <w:trHeight w:val="615"/>
        </w:trPr>
        <w:tc>
          <w:tcPr>
            <w:tcW w:w="1135" w:type="dxa"/>
            <w:tcBorders>
              <w:top w:val="nil"/>
              <w:left w:val="single" w:sz="4" w:space="0" w:color="auto"/>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auto"/>
          </w:tcPr>
          <w:p w:rsidR="008C5C49" w:rsidRPr="00BE4EA4" w:rsidRDefault="008C5C49">
            <w:pPr>
              <w:pStyle w:val="a6"/>
              <w:numPr>
                <w:ilvl w:val="0"/>
                <w:numId w:val="8"/>
              </w:numPr>
              <w:ind w:left="317" w:hanging="142"/>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Платежи </w:t>
            </w:r>
            <w:proofErr w:type="gramStart"/>
            <w:r w:rsidRPr="00BE4EA4">
              <w:rPr>
                <w:rStyle w:val="tbh11"/>
                <w:rFonts w:ascii="Times New Roman" w:hAnsi="Times New Roman" w:cs="Times New Roman"/>
                <w:b w:val="0"/>
                <w:bCs w:val="0"/>
                <w:sz w:val="20"/>
                <w:szCs w:val="20"/>
              </w:rPr>
              <w:t>в иных валютах в другие кредитные учреждения с представлением в Банк заявления на перевод</w:t>
            </w:r>
            <w:proofErr w:type="gramEnd"/>
            <w:r w:rsidRPr="00BE4EA4">
              <w:rPr>
                <w:rStyle w:val="tbh11"/>
                <w:rFonts w:ascii="Times New Roman" w:hAnsi="Times New Roman" w:cs="Times New Roman"/>
                <w:b w:val="0"/>
                <w:bCs w:val="0"/>
                <w:sz w:val="20"/>
                <w:szCs w:val="20"/>
              </w:rPr>
              <w:t xml:space="preserve"> до 13:00 принимаются к исполнению сроком «следующий рабочий день»</w:t>
            </w:r>
          </w:p>
        </w:tc>
        <w:tc>
          <w:tcPr>
            <w:tcW w:w="2551" w:type="dxa"/>
            <w:vMerge/>
            <w:shd w:val="clear" w:color="auto" w:fill="auto"/>
          </w:tcPr>
          <w:p w:rsidR="008C5C49" w:rsidRPr="00BE4EA4" w:rsidRDefault="008C5C49" w:rsidP="00000402">
            <w:pPr>
              <w:rPr>
                <w:color w:val="000000"/>
                <w:sz w:val="20"/>
                <w:szCs w:val="20"/>
              </w:rPr>
            </w:pPr>
          </w:p>
        </w:tc>
      </w:tr>
      <w:tr w:rsidR="00455C2F" w:rsidRPr="00BE4EA4" w:rsidTr="000322A6">
        <w:trPr>
          <w:cantSplit/>
        </w:trPr>
        <w:tc>
          <w:tcPr>
            <w:tcW w:w="1135" w:type="dxa"/>
            <w:tcBorders>
              <w:left w:val="single" w:sz="4" w:space="0" w:color="auto"/>
              <w:bottom w:val="single" w:sz="4" w:space="0" w:color="auto"/>
              <w:right w:val="single" w:sz="4" w:space="0" w:color="auto"/>
            </w:tcBorders>
            <w:shd w:val="clear" w:color="auto" w:fill="FFFFFF"/>
            <w:vAlign w:val="center"/>
          </w:tcPr>
          <w:p w:rsidR="00455C2F" w:rsidRPr="00BE4EA4" w:rsidRDefault="00455C2F" w:rsidP="007334D9">
            <w:pPr>
              <w:rPr>
                <w:color w:val="000000"/>
                <w:sz w:val="20"/>
                <w:szCs w:val="20"/>
              </w:rPr>
            </w:pPr>
            <w:r w:rsidRPr="00BE4EA4">
              <w:rPr>
                <w:color w:val="000000"/>
                <w:sz w:val="20"/>
                <w:szCs w:val="20"/>
              </w:rPr>
              <w:t>1.7.</w:t>
            </w:r>
          </w:p>
        </w:tc>
        <w:tc>
          <w:tcPr>
            <w:tcW w:w="6804" w:type="dxa"/>
            <w:tcBorders>
              <w:left w:val="nil"/>
            </w:tcBorders>
            <w:shd w:val="clear" w:color="auto" w:fill="auto"/>
            <w:vAlign w:val="center"/>
          </w:tcPr>
          <w:p w:rsidR="00455C2F" w:rsidRPr="00BE4EA4" w:rsidRDefault="00455C2F" w:rsidP="009C69C9">
            <w:pPr>
              <w:pStyle w:val="a4"/>
              <w:tabs>
                <w:tab w:val="clear" w:pos="4677"/>
                <w:tab w:val="clear" w:pos="9355"/>
              </w:tabs>
              <w:jc w:val="both"/>
              <w:rPr>
                <w:color w:val="000000"/>
                <w:sz w:val="20"/>
              </w:rPr>
            </w:pPr>
            <w:r w:rsidRPr="00BE4EA4">
              <w:rPr>
                <w:color w:val="000000"/>
                <w:sz w:val="20"/>
              </w:rPr>
              <w:t>Ср</w:t>
            </w:r>
            <w:r w:rsidR="007334D9" w:rsidRPr="00BE4EA4">
              <w:rPr>
                <w:color w:val="000000"/>
                <w:sz w:val="20"/>
              </w:rPr>
              <w:t>очные переводы в долларах США (в</w:t>
            </w:r>
            <w:r w:rsidRPr="00BE4EA4">
              <w:rPr>
                <w:color w:val="000000"/>
                <w:sz w:val="20"/>
              </w:rPr>
              <w:t xml:space="preserve"> день предоставления заявления на перевод до 1</w:t>
            </w:r>
            <w:r w:rsidR="00C46C37" w:rsidRPr="00BE4EA4">
              <w:rPr>
                <w:color w:val="000000"/>
                <w:sz w:val="20"/>
              </w:rPr>
              <w:t>4</w:t>
            </w:r>
            <w:r w:rsidR="007334D9" w:rsidRPr="00BE4EA4">
              <w:rPr>
                <w:color w:val="000000"/>
                <w:sz w:val="20"/>
              </w:rPr>
              <w:t>:</w:t>
            </w:r>
            <w:r w:rsidRPr="00BE4EA4">
              <w:rPr>
                <w:color w:val="000000"/>
                <w:sz w:val="20"/>
              </w:rPr>
              <w:t>00 часов с датой валютирования «</w:t>
            </w:r>
            <w:r w:rsidR="00020FE1" w:rsidRPr="00BE4EA4">
              <w:rPr>
                <w:color w:val="000000"/>
                <w:sz w:val="20"/>
              </w:rPr>
              <w:t xml:space="preserve">текущий </w:t>
            </w:r>
            <w:r w:rsidR="001252E8" w:rsidRPr="00BE4EA4">
              <w:rPr>
                <w:color w:val="000000"/>
                <w:sz w:val="20"/>
              </w:rPr>
              <w:t>рабочий день</w:t>
            </w:r>
            <w:r w:rsidRPr="00BE4EA4">
              <w:rPr>
                <w:color w:val="000000"/>
                <w:sz w:val="20"/>
              </w:rPr>
              <w:t>»)</w:t>
            </w:r>
          </w:p>
        </w:tc>
        <w:tc>
          <w:tcPr>
            <w:tcW w:w="2551" w:type="dxa"/>
            <w:shd w:val="clear" w:color="auto" w:fill="auto"/>
            <w:vAlign w:val="center"/>
          </w:tcPr>
          <w:p w:rsidR="00113EBC" w:rsidRPr="00BE4EA4" w:rsidRDefault="00113EBC" w:rsidP="007334D9">
            <w:pPr>
              <w:jc w:val="center"/>
              <w:rPr>
                <w:color w:val="000000"/>
                <w:sz w:val="20"/>
                <w:szCs w:val="20"/>
              </w:rPr>
            </w:pPr>
            <w:r w:rsidRPr="00BE4EA4">
              <w:rPr>
                <w:color w:val="000000"/>
                <w:sz w:val="20"/>
                <w:szCs w:val="20"/>
              </w:rPr>
              <w:t>1 %,</w:t>
            </w:r>
          </w:p>
          <w:p w:rsidR="00113EBC" w:rsidRPr="00BE4EA4" w:rsidRDefault="00113EBC" w:rsidP="007334D9">
            <w:pPr>
              <w:jc w:val="center"/>
              <w:rPr>
                <w:color w:val="000000"/>
                <w:sz w:val="20"/>
                <w:szCs w:val="20"/>
              </w:rPr>
            </w:pPr>
            <w:proofErr w:type="gramStart"/>
            <w:r w:rsidRPr="00BE4EA4">
              <w:rPr>
                <w:color w:val="000000"/>
                <w:sz w:val="20"/>
                <w:szCs w:val="20"/>
                <w:lang w:val="en-US"/>
              </w:rPr>
              <w:t>min</w:t>
            </w:r>
            <w:proofErr w:type="gramEnd"/>
            <w:r w:rsidR="00B0131C" w:rsidRPr="00BE4EA4">
              <w:rPr>
                <w:color w:val="000000"/>
                <w:sz w:val="20"/>
                <w:szCs w:val="20"/>
              </w:rPr>
              <w:t xml:space="preserve"> </w:t>
            </w:r>
            <w:r w:rsidR="0076459C" w:rsidRPr="00BE4EA4">
              <w:rPr>
                <w:color w:val="000000"/>
                <w:sz w:val="20"/>
                <w:szCs w:val="20"/>
              </w:rPr>
              <w:t>7</w:t>
            </w:r>
            <w:r w:rsidR="00B0131C" w:rsidRPr="00BE4EA4">
              <w:rPr>
                <w:color w:val="000000"/>
                <w:sz w:val="20"/>
                <w:szCs w:val="20"/>
              </w:rPr>
              <w:t xml:space="preserve">0 </w:t>
            </w:r>
            <w:r w:rsidR="002A52ED" w:rsidRPr="00BE4EA4">
              <w:rPr>
                <w:color w:val="000000"/>
                <w:sz w:val="20"/>
                <w:szCs w:val="20"/>
                <w:lang w:val="en-US"/>
              </w:rPr>
              <w:t>USD</w:t>
            </w:r>
            <w:r w:rsidR="00B0131C" w:rsidRPr="00BE4EA4">
              <w:rPr>
                <w:color w:val="000000"/>
                <w:sz w:val="20"/>
                <w:szCs w:val="20"/>
              </w:rPr>
              <w:t xml:space="preserve">, </w:t>
            </w:r>
            <w:r w:rsidRPr="00BE4EA4">
              <w:rPr>
                <w:color w:val="000000"/>
                <w:sz w:val="20"/>
                <w:szCs w:val="20"/>
                <w:lang w:val="en-US"/>
              </w:rPr>
              <w:t>max</w:t>
            </w:r>
            <w:r w:rsidR="00B0131C" w:rsidRPr="00BE4EA4">
              <w:rPr>
                <w:color w:val="000000"/>
                <w:sz w:val="20"/>
                <w:szCs w:val="20"/>
              </w:rPr>
              <w:t xml:space="preserve"> </w:t>
            </w:r>
            <w:r w:rsidR="0076459C" w:rsidRPr="00BE4EA4">
              <w:rPr>
                <w:color w:val="000000"/>
                <w:sz w:val="20"/>
                <w:szCs w:val="20"/>
              </w:rPr>
              <w:t>30</w:t>
            </w:r>
            <w:r w:rsidR="00B0131C" w:rsidRPr="00BE4EA4">
              <w:rPr>
                <w:color w:val="000000"/>
                <w:sz w:val="20"/>
                <w:szCs w:val="20"/>
              </w:rPr>
              <w:t xml:space="preserve">0 </w:t>
            </w:r>
            <w:r w:rsidR="002A52ED" w:rsidRPr="00BE4EA4">
              <w:rPr>
                <w:color w:val="000000"/>
                <w:sz w:val="20"/>
                <w:szCs w:val="20"/>
                <w:lang w:val="en-US"/>
              </w:rPr>
              <w:t>USD</w:t>
            </w:r>
            <w:r w:rsidR="00B0131C" w:rsidRPr="00BE4EA4">
              <w:rPr>
                <w:color w:val="000000"/>
                <w:sz w:val="20"/>
                <w:szCs w:val="20"/>
              </w:rPr>
              <w:t>.</w:t>
            </w:r>
          </w:p>
          <w:p w:rsidR="00455C2F" w:rsidRPr="00BE4EA4" w:rsidRDefault="00113EBC" w:rsidP="007334D9">
            <w:pPr>
              <w:jc w:val="center"/>
              <w:rPr>
                <w:color w:val="000000"/>
                <w:sz w:val="20"/>
                <w:szCs w:val="20"/>
              </w:rPr>
            </w:pPr>
            <w:r w:rsidRPr="00BE4EA4">
              <w:rPr>
                <w:color w:val="000000"/>
                <w:sz w:val="20"/>
                <w:szCs w:val="20"/>
              </w:rPr>
              <w:t>в валюте платежа</w:t>
            </w:r>
          </w:p>
        </w:tc>
      </w:tr>
      <w:tr w:rsidR="00480938" w:rsidRPr="00BE4EA4" w:rsidTr="000322A6">
        <w:trPr>
          <w:cantSplit/>
        </w:trPr>
        <w:tc>
          <w:tcPr>
            <w:tcW w:w="1135" w:type="dxa"/>
            <w:tcBorders>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1.8.</w:t>
            </w:r>
          </w:p>
        </w:tc>
        <w:tc>
          <w:tcPr>
            <w:tcW w:w="6804" w:type="dxa"/>
            <w:tcBorders>
              <w:left w:val="nil"/>
            </w:tcBorders>
            <w:shd w:val="clear" w:color="auto" w:fill="auto"/>
            <w:vAlign w:val="center"/>
          </w:tcPr>
          <w:p w:rsidR="00480938" w:rsidRPr="00BE4EA4" w:rsidRDefault="00480938" w:rsidP="009C69C9">
            <w:pPr>
              <w:pStyle w:val="a4"/>
              <w:tabs>
                <w:tab w:val="clear" w:pos="4677"/>
                <w:tab w:val="clear" w:pos="9355"/>
              </w:tabs>
              <w:jc w:val="both"/>
              <w:rPr>
                <w:color w:val="000000"/>
                <w:sz w:val="20"/>
              </w:rPr>
            </w:pPr>
            <w:proofErr w:type="gramStart"/>
            <w:r w:rsidRPr="00BE4EA4">
              <w:rPr>
                <w:color w:val="000000"/>
                <w:sz w:val="20"/>
              </w:rPr>
              <w:t xml:space="preserve">Срочные переводы в </w:t>
            </w:r>
            <w:r w:rsidR="00810032" w:rsidRPr="00BE4EA4">
              <w:rPr>
                <w:color w:val="000000"/>
                <w:sz w:val="20"/>
              </w:rPr>
              <w:t>ЕВРО</w:t>
            </w:r>
            <w:r w:rsidRPr="00BE4EA4">
              <w:rPr>
                <w:color w:val="000000"/>
                <w:sz w:val="20"/>
              </w:rPr>
              <w:t xml:space="preserve"> (с датой валютирования «</w:t>
            </w:r>
            <w:r w:rsidR="001252E8" w:rsidRPr="00BE4EA4">
              <w:rPr>
                <w:color w:val="000000"/>
                <w:sz w:val="20"/>
              </w:rPr>
              <w:t>текущий рабочий день</w:t>
            </w:r>
            <w:r w:rsidRPr="00BE4EA4">
              <w:rPr>
                <w:color w:val="000000"/>
                <w:sz w:val="20"/>
              </w:rPr>
              <w:t>»</w:t>
            </w:r>
            <w:r w:rsidR="009C69C9" w:rsidRPr="00BE4EA4">
              <w:rPr>
                <w:color w:val="000000"/>
                <w:sz w:val="20"/>
              </w:rPr>
              <w:t xml:space="preserve">, </w:t>
            </w:r>
            <w:r w:rsidR="0066124C" w:rsidRPr="00BE4EA4">
              <w:rPr>
                <w:color w:val="000000"/>
                <w:sz w:val="20"/>
              </w:rPr>
              <w:t>переданные в Банк после 13:00, но не позднее</w:t>
            </w:r>
            <w:r w:rsidR="00543421" w:rsidRPr="00BE4EA4">
              <w:rPr>
                <w:color w:val="000000"/>
                <w:sz w:val="20"/>
              </w:rPr>
              <w:t xml:space="preserve"> 16:00</w:t>
            </w:r>
            <w:proofErr w:type="gramEnd"/>
          </w:p>
        </w:tc>
        <w:tc>
          <w:tcPr>
            <w:tcW w:w="2551" w:type="dxa"/>
            <w:shd w:val="clear" w:color="auto" w:fill="auto"/>
            <w:vAlign w:val="center"/>
          </w:tcPr>
          <w:p w:rsidR="00937424" w:rsidRPr="00BE4EA4" w:rsidRDefault="00937424" w:rsidP="007334D9">
            <w:pPr>
              <w:jc w:val="center"/>
              <w:rPr>
                <w:color w:val="000000"/>
                <w:sz w:val="20"/>
                <w:szCs w:val="20"/>
              </w:rPr>
            </w:pPr>
            <w:r w:rsidRPr="00BE4EA4">
              <w:rPr>
                <w:color w:val="000000"/>
                <w:sz w:val="20"/>
                <w:szCs w:val="20"/>
              </w:rPr>
              <w:t>1 %,</w:t>
            </w:r>
          </w:p>
          <w:p w:rsidR="00937424" w:rsidRPr="00BE4EA4" w:rsidRDefault="00937424" w:rsidP="007334D9">
            <w:pPr>
              <w:jc w:val="center"/>
              <w:rPr>
                <w:color w:val="000000"/>
                <w:sz w:val="20"/>
                <w:szCs w:val="20"/>
              </w:rPr>
            </w:pPr>
            <w:r w:rsidRPr="00BE4EA4">
              <w:rPr>
                <w:color w:val="000000"/>
                <w:sz w:val="20"/>
                <w:szCs w:val="20"/>
                <w:lang w:val="en-US"/>
              </w:rPr>
              <w:t>min</w:t>
            </w:r>
            <w:r w:rsidRPr="00BE4EA4">
              <w:rPr>
                <w:color w:val="000000"/>
                <w:sz w:val="20"/>
                <w:szCs w:val="20"/>
              </w:rPr>
              <w:t xml:space="preserve"> </w:t>
            </w:r>
            <w:r w:rsidR="0076459C" w:rsidRPr="00BE4EA4">
              <w:rPr>
                <w:color w:val="000000"/>
                <w:sz w:val="20"/>
                <w:szCs w:val="20"/>
              </w:rPr>
              <w:t>7</w:t>
            </w:r>
            <w:r w:rsidRPr="00BE4EA4">
              <w:rPr>
                <w:color w:val="000000"/>
                <w:sz w:val="20"/>
                <w:szCs w:val="20"/>
              </w:rPr>
              <w:t xml:space="preserve">0 </w:t>
            </w:r>
            <w:r w:rsidR="002A52ED" w:rsidRPr="00BE4EA4">
              <w:rPr>
                <w:color w:val="000000"/>
                <w:sz w:val="20"/>
                <w:szCs w:val="20"/>
                <w:lang w:val="en-US"/>
              </w:rPr>
              <w:t>EUR</w:t>
            </w:r>
            <w:r w:rsidRPr="00BE4EA4">
              <w:rPr>
                <w:color w:val="000000"/>
                <w:sz w:val="20"/>
                <w:szCs w:val="20"/>
              </w:rPr>
              <w:t xml:space="preserve">, </w:t>
            </w:r>
            <w:r w:rsidRPr="00BE4EA4">
              <w:rPr>
                <w:color w:val="000000"/>
                <w:sz w:val="20"/>
                <w:szCs w:val="20"/>
                <w:lang w:val="en-US"/>
              </w:rPr>
              <w:t>max</w:t>
            </w:r>
            <w:r w:rsidRPr="00BE4EA4">
              <w:rPr>
                <w:color w:val="000000"/>
                <w:sz w:val="20"/>
                <w:szCs w:val="20"/>
              </w:rPr>
              <w:t xml:space="preserve"> </w:t>
            </w:r>
            <w:r w:rsidR="0076459C" w:rsidRPr="00BE4EA4">
              <w:rPr>
                <w:color w:val="000000"/>
                <w:sz w:val="20"/>
                <w:szCs w:val="20"/>
              </w:rPr>
              <w:t>30</w:t>
            </w:r>
            <w:r w:rsidRPr="00BE4EA4">
              <w:rPr>
                <w:color w:val="000000"/>
                <w:sz w:val="20"/>
                <w:szCs w:val="20"/>
              </w:rPr>
              <w:t xml:space="preserve">0 </w:t>
            </w:r>
            <w:r w:rsidR="002A52ED" w:rsidRPr="00BE4EA4">
              <w:rPr>
                <w:color w:val="000000"/>
                <w:sz w:val="20"/>
                <w:szCs w:val="20"/>
                <w:lang w:val="en-US"/>
              </w:rPr>
              <w:t>EUR</w:t>
            </w:r>
          </w:p>
          <w:p w:rsidR="00937424" w:rsidRPr="00BE4EA4" w:rsidRDefault="00937424" w:rsidP="007334D9">
            <w:pPr>
              <w:jc w:val="center"/>
              <w:rPr>
                <w:color w:val="000000"/>
                <w:sz w:val="20"/>
                <w:szCs w:val="20"/>
              </w:rPr>
            </w:pPr>
            <w:r w:rsidRPr="00BE4EA4">
              <w:rPr>
                <w:color w:val="000000"/>
                <w:sz w:val="20"/>
                <w:szCs w:val="20"/>
              </w:rPr>
              <w:t>в валюте платежа</w:t>
            </w:r>
          </w:p>
        </w:tc>
      </w:tr>
      <w:tr w:rsidR="00386FC6" w:rsidRPr="00BE4EA4" w:rsidTr="000322A6">
        <w:trPr>
          <w:cantSplit/>
        </w:trPr>
        <w:tc>
          <w:tcPr>
            <w:tcW w:w="1135" w:type="dxa"/>
            <w:tcBorders>
              <w:left w:val="single" w:sz="4" w:space="0" w:color="auto"/>
              <w:bottom w:val="single" w:sz="4" w:space="0" w:color="auto"/>
              <w:right w:val="single" w:sz="4" w:space="0" w:color="auto"/>
            </w:tcBorders>
            <w:shd w:val="clear" w:color="auto" w:fill="FFFFFF"/>
            <w:vAlign w:val="center"/>
          </w:tcPr>
          <w:p w:rsidR="00386FC6" w:rsidRPr="00BE4EA4" w:rsidRDefault="00CE065F" w:rsidP="007334D9">
            <w:pPr>
              <w:rPr>
                <w:color w:val="000000"/>
                <w:sz w:val="20"/>
                <w:szCs w:val="20"/>
              </w:rPr>
            </w:pPr>
            <w:r w:rsidRPr="00BE4EA4">
              <w:rPr>
                <w:color w:val="000000"/>
                <w:sz w:val="20"/>
                <w:szCs w:val="20"/>
              </w:rPr>
              <w:t>1.9.</w:t>
            </w:r>
          </w:p>
        </w:tc>
        <w:tc>
          <w:tcPr>
            <w:tcW w:w="6804" w:type="dxa"/>
            <w:tcBorders>
              <w:left w:val="nil"/>
              <w:bottom w:val="single" w:sz="4" w:space="0" w:color="auto"/>
            </w:tcBorders>
            <w:shd w:val="clear" w:color="auto" w:fill="FFFFFF"/>
            <w:vAlign w:val="center"/>
          </w:tcPr>
          <w:p w:rsidR="00386FC6" w:rsidRPr="00BE4EA4" w:rsidRDefault="00386FC6" w:rsidP="007334D9">
            <w:pPr>
              <w:pStyle w:val="a4"/>
              <w:tabs>
                <w:tab w:val="clear" w:pos="4677"/>
                <w:tab w:val="clear" w:pos="9355"/>
              </w:tabs>
              <w:rPr>
                <w:color w:val="000000"/>
                <w:sz w:val="20"/>
              </w:rPr>
            </w:pPr>
            <w:r w:rsidRPr="00BE4EA4">
              <w:rPr>
                <w:color w:val="000000"/>
                <w:sz w:val="20"/>
              </w:rPr>
              <w:t>Комис</w:t>
            </w:r>
            <w:r w:rsidR="007334D9" w:rsidRPr="00BE4EA4">
              <w:rPr>
                <w:color w:val="000000"/>
                <w:sz w:val="20"/>
              </w:rPr>
              <w:t>сия за ручную обработку платежа</w:t>
            </w:r>
            <w:r w:rsidR="007334D9" w:rsidRPr="00BE4EA4">
              <w:rPr>
                <w:color w:val="000000"/>
                <w:sz w:val="20"/>
              </w:rPr>
              <w:br/>
            </w:r>
            <w:r w:rsidRPr="00BE4EA4">
              <w:rPr>
                <w:color w:val="000000"/>
                <w:sz w:val="20"/>
              </w:rPr>
              <w:t>(наличие поля 72 – дополнительная информация)</w:t>
            </w:r>
          </w:p>
        </w:tc>
        <w:tc>
          <w:tcPr>
            <w:tcW w:w="2551" w:type="dxa"/>
            <w:tcBorders>
              <w:bottom w:val="single" w:sz="4" w:space="0" w:color="auto"/>
            </w:tcBorders>
            <w:shd w:val="clear" w:color="auto" w:fill="FFFFFF"/>
            <w:vAlign w:val="center"/>
          </w:tcPr>
          <w:p w:rsidR="00386FC6" w:rsidRPr="00BE4EA4" w:rsidRDefault="00386FC6" w:rsidP="007334D9">
            <w:pPr>
              <w:jc w:val="center"/>
              <w:rPr>
                <w:color w:val="000000"/>
                <w:sz w:val="20"/>
                <w:szCs w:val="20"/>
              </w:rPr>
            </w:pPr>
            <w:r w:rsidRPr="00BE4EA4">
              <w:rPr>
                <w:color w:val="000000"/>
                <w:sz w:val="20"/>
              </w:rPr>
              <w:t xml:space="preserve">10 </w:t>
            </w:r>
            <w:proofErr w:type="spellStart"/>
            <w:r w:rsidRPr="00BE4EA4">
              <w:rPr>
                <w:color w:val="000000"/>
                <w:sz w:val="20"/>
              </w:rPr>
              <w:t>у.е</w:t>
            </w:r>
            <w:proofErr w:type="spellEnd"/>
            <w:r w:rsidRPr="00BE4EA4">
              <w:rPr>
                <w:color w:val="000000"/>
                <w:sz w:val="20"/>
              </w:rPr>
              <w:t xml:space="preserve">. в валюте платежа </w:t>
            </w:r>
            <w:r w:rsidR="00A45208" w:rsidRPr="00BE4EA4">
              <w:rPr>
                <w:color w:val="000000"/>
                <w:sz w:val="20"/>
              </w:rPr>
              <w:t xml:space="preserve">взимается дополнительно </w:t>
            </w:r>
            <w:r w:rsidRPr="00BE4EA4">
              <w:rPr>
                <w:color w:val="000000"/>
                <w:sz w:val="20"/>
              </w:rPr>
              <w:t>к тарифу</w:t>
            </w:r>
            <w:r w:rsidR="0003135C" w:rsidRPr="00BE4EA4">
              <w:rPr>
                <w:color w:val="000000"/>
                <w:sz w:val="20"/>
              </w:rPr>
              <w:t>:</w:t>
            </w:r>
            <w:r w:rsidR="00CE065F" w:rsidRPr="00BE4EA4">
              <w:rPr>
                <w:color w:val="000000"/>
                <w:sz w:val="20"/>
              </w:rPr>
              <w:t xml:space="preserve"> п.1.6</w:t>
            </w:r>
            <w:r w:rsidR="007334D9" w:rsidRPr="00BE4EA4">
              <w:rPr>
                <w:color w:val="000000"/>
                <w:sz w:val="20"/>
              </w:rPr>
              <w:t>.</w:t>
            </w:r>
            <w:r w:rsidR="0003135C" w:rsidRPr="00BE4EA4">
              <w:rPr>
                <w:color w:val="000000"/>
                <w:sz w:val="20"/>
              </w:rPr>
              <w:t>, п.1.7</w:t>
            </w:r>
            <w:r w:rsidR="007334D9" w:rsidRPr="00BE4EA4">
              <w:rPr>
                <w:color w:val="000000"/>
                <w:sz w:val="20"/>
              </w:rPr>
              <w:t>.</w:t>
            </w:r>
            <w:r w:rsidR="0003135C" w:rsidRPr="00BE4EA4">
              <w:rPr>
                <w:color w:val="000000"/>
                <w:sz w:val="20"/>
              </w:rPr>
              <w:t>, п.1.8.</w:t>
            </w:r>
          </w:p>
        </w:tc>
      </w:tr>
      <w:tr w:rsidR="00B24BBC" w:rsidRPr="00BE4EA4" w:rsidTr="000322A6">
        <w:trPr>
          <w:cantSplit/>
        </w:trPr>
        <w:tc>
          <w:tcPr>
            <w:tcW w:w="1135" w:type="dxa"/>
            <w:vMerge w:val="restart"/>
            <w:tcBorders>
              <w:left w:val="single" w:sz="4" w:space="0" w:color="auto"/>
              <w:right w:val="single" w:sz="4" w:space="0" w:color="auto"/>
            </w:tcBorders>
            <w:shd w:val="clear" w:color="auto" w:fill="FFFFFF"/>
          </w:tcPr>
          <w:p w:rsidR="00B24BBC" w:rsidRPr="00BE4EA4" w:rsidRDefault="00B24BBC" w:rsidP="00565C90">
            <w:pPr>
              <w:rPr>
                <w:color w:val="000000"/>
                <w:sz w:val="20"/>
                <w:szCs w:val="20"/>
              </w:rPr>
            </w:pPr>
            <w:r w:rsidRPr="00BE4EA4">
              <w:rPr>
                <w:color w:val="000000"/>
                <w:sz w:val="20"/>
                <w:szCs w:val="20"/>
              </w:rPr>
              <w:t>1.10</w:t>
            </w:r>
          </w:p>
        </w:tc>
        <w:tc>
          <w:tcPr>
            <w:tcW w:w="6804" w:type="dxa"/>
            <w:tcBorders>
              <w:left w:val="nil"/>
              <w:right w:val="nil"/>
            </w:tcBorders>
            <w:shd w:val="clear" w:color="auto" w:fill="FFFFFF"/>
          </w:tcPr>
          <w:p w:rsidR="00B24BBC" w:rsidRPr="00BE4EA4" w:rsidRDefault="00B24BBC" w:rsidP="00076C02">
            <w:pPr>
              <w:pStyle w:val="a4"/>
              <w:tabs>
                <w:tab w:val="clear" w:pos="4677"/>
                <w:tab w:val="clear" w:pos="9355"/>
              </w:tabs>
              <w:rPr>
                <w:color w:val="000000"/>
                <w:sz w:val="20"/>
              </w:rPr>
            </w:pPr>
            <w:r w:rsidRPr="00BE4EA4">
              <w:rPr>
                <w:color w:val="000000"/>
                <w:sz w:val="20"/>
              </w:rPr>
              <w:t>Конверсионные операции по счету</w:t>
            </w:r>
            <w:r w:rsidR="00076C02">
              <w:rPr>
                <w:sz w:val="20"/>
                <w:vertAlign w:val="superscript"/>
              </w:rPr>
              <w:t>5</w:t>
            </w:r>
            <w:r w:rsidR="007334D9" w:rsidRPr="00BE4EA4">
              <w:rPr>
                <w:color w:val="000000"/>
                <w:sz w:val="20"/>
              </w:rPr>
              <w:t>:</w:t>
            </w:r>
          </w:p>
        </w:tc>
        <w:tc>
          <w:tcPr>
            <w:tcW w:w="2551" w:type="dxa"/>
            <w:tcBorders>
              <w:left w:val="nil"/>
            </w:tcBorders>
            <w:shd w:val="clear" w:color="auto" w:fill="FFFFFF"/>
          </w:tcPr>
          <w:p w:rsidR="00B24BBC" w:rsidRPr="00BE4EA4" w:rsidRDefault="00B24BBC" w:rsidP="00EB2401">
            <w:pPr>
              <w:jc w:val="center"/>
              <w:rPr>
                <w:color w:val="000000"/>
                <w:sz w:val="20"/>
                <w:szCs w:val="20"/>
              </w:rPr>
            </w:pPr>
          </w:p>
        </w:tc>
      </w:tr>
      <w:tr w:rsidR="00B24BBC" w:rsidRPr="00BE4EA4" w:rsidTr="000322A6">
        <w:trPr>
          <w:cantSplit/>
        </w:trPr>
        <w:tc>
          <w:tcPr>
            <w:tcW w:w="1135" w:type="dxa"/>
            <w:vMerge/>
            <w:tcBorders>
              <w:left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810032">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на сумму до 999</w:t>
            </w:r>
            <w:r w:rsidR="007334D9" w:rsidRPr="00BE4EA4">
              <w:rPr>
                <w:rStyle w:val="tbh11"/>
                <w:rFonts w:ascii="Times New Roman" w:hAnsi="Times New Roman" w:cs="Times New Roman"/>
                <w:b w:val="0"/>
                <w:sz w:val="20"/>
                <w:szCs w:val="20"/>
              </w:rPr>
              <w:t xml:space="preserve"> </w:t>
            </w:r>
            <w:proofErr w:type="spellStart"/>
            <w:r w:rsidRPr="00BE4EA4">
              <w:rPr>
                <w:rStyle w:val="tbh11"/>
                <w:rFonts w:ascii="Times New Roman" w:hAnsi="Times New Roman" w:cs="Times New Roman"/>
                <w:b w:val="0"/>
                <w:sz w:val="20"/>
                <w:szCs w:val="20"/>
              </w:rPr>
              <w:t>999</w:t>
            </w:r>
            <w:proofErr w:type="spellEnd"/>
            <w:r w:rsidRPr="00BE4EA4">
              <w:rPr>
                <w:rStyle w:val="tbh11"/>
                <w:rFonts w:ascii="Times New Roman" w:hAnsi="Times New Roman" w:cs="Times New Roman"/>
                <w:b w:val="0"/>
                <w:sz w:val="20"/>
                <w:szCs w:val="20"/>
              </w:rPr>
              <w:t xml:space="preserve"> руб./14</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999 дол</w:t>
            </w:r>
            <w:r w:rsidR="007334D9" w:rsidRPr="00BE4EA4">
              <w:rPr>
                <w:rStyle w:val="tbh11"/>
                <w:rFonts w:ascii="Times New Roman" w:hAnsi="Times New Roman" w:cs="Times New Roman"/>
                <w:b w:val="0"/>
                <w:sz w:val="20"/>
                <w:szCs w:val="20"/>
              </w:rPr>
              <w:t xml:space="preserve">ларов </w:t>
            </w:r>
            <w:r w:rsidRPr="00BE4EA4">
              <w:rPr>
                <w:rStyle w:val="tbh11"/>
                <w:rFonts w:ascii="Times New Roman" w:hAnsi="Times New Roman" w:cs="Times New Roman"/>
                <w:b w:val="0"/>
                <w:sz w:val="20"/>
                <w:szCs w:val="20"/>
              </w:rPr>
              <w:t>США/14</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0,8</w:t>
            </w:r>
            <w:r w:rsidR="007334D9" w:rsidRPr="00BE4EA4">
              <w:rPr>
                <w:color w:val="000000"/>
                <w:sz w:val="20"/>
                <w:szCs w:val="20"/>
              </w:rPr>
              <w:t xml:space="preserve"> </w:t>
            </w:r>
            <w:r w:rsidRPr="00BE4EA4">
              <w:rPr>
                <w:color w:val="000000"/>
                <w:sz w:val="20"/>
                <w:szCs w:val="20"/>
              </w:rPr>
              <w:t>% от суммы</w:t>
            </w:r>
          </w:p>
        </w:tc>
      </w:tr>
      <w:tr w:rsidR="00B24BBC" w:rsidRPr="00BE4EA4" w:rsidTr="000322A6">
        <w:trPr>
          <w:cantSplit/>
        </w:trPr>
        <w:tc>
          <w:tcPr>
            <w:tcW w:w="1135" w:type="dxa"/>
            <w:vMerge/>
            <w:tcBorders>
              <w:left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B27329">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на сумму от 1</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000</w:t>
            </w:r>
            <w:r w:rsidR="007334D9" w:rsidRPr="00BE4EA4">
              <w:rPr>
                <w:rStyle w:val="tbh11"/>
                <w:rFonts w:ascii="Times New Roman" w:hAnsi="Times New Roman" w:cs="Times New Roman"/>
                <w:b w:val="0"/>
                <w:sz w:val="20"/>
                <w:szCs w:val="20"/>
              </w:rPr>
              <w:t xml:space="preserve"> </w:t>
            </w:r>
            <w:proofErr w:type="spellStart"/>
            <w:r w:rsidRPr="00BE4EA4">
              <w:rPr>
                <w:rStyle w:val="tbh11"/>
                <w:rFonts w:ascii="Times New Roman" w:hAnsi="Times New Roman" w:cs="Times New Roman"/>
                <w:b w:val="0"/>
                <w:sz w:val="20"/>
                <w:szCs w:val="20"/>
              </w:rPr>
              <w:t>000</w:t>
            </w:r>
            <w:proofErr w:type="spellEnd"/>
            <w:r w:rsidRPr="00BE4EA4">
              <w:rPr>
                <w:rStyle w:val="tbh11"/>
                <w:rFonts w:ascii="Times New Roman" w:hAnsi="Times New Roman" w:cs="Times New Roman"/>
                <w:b w:val="0"/>
                <w:sz w:val="20"/>
                <w:szCs w:val="20"/>
              </w:rPr>
              <w:t xml:space="preserve"> руб./15</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США/1</w:t>
            </w:r>
            <w:r w:rsidR="007334D9" w:rsidRPr="00BE4EA4">
              <w:rPr>
                <w:rStyle w:val="tbh11"/>
                <w:rFonts w:ascii="Times New Roman" w:hAnsi="Times New Roman" w:cs="Times New Roman"/>
                <w:b w:val="0"/>
                <w:sz w:val="20"/>
                <w:szCs w:val="20"/>
              </w:rPr>
              <w:t xml:space="preserve">5 000 </w:t>
            </w:r>
            <w:r w:rsidR="00810032" w:rsidRPr="00BE4EA4">
              <w:rPr>
                <w:rStyle w:val="tbh11"/>
                <w:rFonts w:ascii="Times New Roman" w:hAnsi="Times New Roman" w:cs="Times New Roman"/>
                <w:b w:val="0"/>
                <w:sz w:val="20"/>
                <w:szCs w:val="20"/>
              </w:rPr>
              <w:t>ЕВРО</w:t>
            </w:r>
            <w:r w:rsidR="007334D9" w:rsidRPr="00BE4EA4">
              <w:rPr>
                <w:rStyle w:val="tbh11"/>
                <w:rFonts w:ascii="Times New Roman" w:hAnsi="Times New Roman" w:cs="Times New Roman"/>
                <w:b w:val="0"/>
                <w:sz w:val="20"/>
                <w:szCs w:val="20"/>
              </w:rPr>
              <w:br/>
            </w:r>
            <w:r w:rsidRPr="00BE4EA4">
              <w:rPr>
                <w:rStyle w:val="tbh11"/>
                <w:rFonts w:ascii="Times New Roman" w:hAnsi="Times New Roman" w:cs="Times New Roman"/>
                <w:b w:val="0"/>
                <w:sz w:val="20"/>
                <w:szCs w:val="20"/>
              </w:rPr>
              <w:t>до 6</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999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999 руб./99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0,6</w:t>
            </w:r>
            <w:r w:rsidR="007334D9" w:rsidRPr="00BE4EA4">
              <w:rPr>
                <w:color w:val="000000"/>
                <w:sz w:val="20"/>
                <w:szCs w:val="20"/>
              </w:rPr>
              <w:t xml:space="preserve"> </w:t>
            </w:r>
            <w:r w:rsidRPr="00BE4EA4">
              <w:rPr>
                <w:color w:val="000000"/>
                <w:sz w:val="20"/>
                <w:szCs w:val="20"/>
              </w:rPr>
              <w:t>% от суммы</w:t>
            </w:r>
          </w:p>
        </w:tc>
      </w:tr>
      <w:tr w:rsidR="00B24BBC" w:rsidRPr="00BE4EA4" w:rsidTr="000322A6">
        <w:trPr>
          <w:cantSplit/>
        </w:trPr>
        <w:tc>
          <w:tcPr>
            <w:tcW w:w="1135" w:type="dxa"/>
            <w:vMerge/>
            <w:tcBorders>
              <w:left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B27329">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от 7</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000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000 руб./100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США/100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810032" w:rsidRPr="00BE4EA4">
              <w:rPr>
                <w:rStyle w:val="tbh11"/>
                <w:rFonts w:ascii="Times New Roman" w:hAnsi="Times New Roman" w:cs="Times New Roman"/>
                <w:b w:val="0"/>
                <w:sz w:val="20"/>
                <w:szCs w:val="20"/>
              </w:rPr>
              <w:t>ЕВРО</w:t>
            </w:r>
            <w:r w:rsidR="007334D9" w:rsidRPr="00BE4EA4">
              <w:rPr>
                <w:rStyle w:val="tbh11"/>
                <w:rFonts w:ascii="Times New Roman" w:hAnsi="Times New Roman" w:cs="Times New Roman"/>
                <w:b w:val="0"/>
                <w:sz w:val="20"/>
                <w:szCs w:val="20"/>
              </w:rPr>
              <w:br/>
            </w:r>
            <w:r w:rsidRPr="00BE4EA4">
              <w:rPr>
                <w:rStyle w:val="tbh11"/>
                <w:rFonts w:ascii="Times New Roman" w:hAnsi="Times New Roman" w:cs="Times New Roman"/>
                <w:b w:val="0"/>
                <w:sz w:val="20"/>
                <w:szCs w:val="20"/>
              </w:rPr>
              <w:t>до 13</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999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999 руб./199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w:t>
            </w:r>
            <w:r w:rsidR="00B0131C" w:rsidRPr="00BE4EA4">
              <w:rPr>
                <w:rStyle w:val="tbh11"/>
                <w:rFonts w:ascii="Times New Roman" w:hAnsi="Times New Roman" w:cs="Times New Roman"/>
                <w:b w:val="0"/>
                <w:bCs w:val="0"/>
                <w:sz w:val="20"/>
                <w:szCs w:val="20"/>
              </w:rPr>
              <w:t>1</w:t>
            </w:r>
            <w:r w:rsidRPr="00BE4EA4">
              <w:rPr>
                <w:rStyle w:val="tbh11"/>
                <w:rFonts w:ascii="Times New Roman" w:hAnsi="Times New Roman" w:cs="Times New Roman"/>
                <w:b w:val="0"/>
                <w:sz w:val="20"/>
                <w:szCs w:val="20"/>
              </w:rPr>
              <w:t>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0,5</w:t>
            </w:r>
            <w:r w:rsidR="007334D9" w:rsidRPr="00BE4EA4">
              <w:rPr>
                <w:color w:val="000000"/>
                <w:sz w:val="20"/>
                <w:szCs w:val="20"/>
              </w:rPr>
              <w:t xml:space="preserve"> </w:t>
            </w:r>
            <w:r w:rsidRPr="00BE4EA4">
              <w:rPr>
                <w:color w:val="000000"/>
                <w:sz w:val="20"/>
                <w:szCs w:val="20"/>
              </w:rPr>
              <w:t>% от суммы</w:t>
            </w:r>
          </w:p>
        </w:tc>
      </w:tr>
      <w:tr w:rsidR="00B24BBC" w:rsidRPr="00BE4EA4" w:rsidTr="000322A6">
        <w:trPr>
          <w:cantSplit/>
        </w:trPr>
        <w:tc>
          <w:tcPr>
            <w:tcW w:w="1135" w:type="dxa"/>
            <w:vMerge/>
            <w:tcBorders>
              <w:left w:val="single" w:sz="4" w:space="0" w:color="auto"/>
              <w:bottom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B27329">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 xml:space="preserve">свыше </w:t>
            </w:r>
            <w:r w:rsidR="00B0131C" w:rsidRPr="00BE4EA4">
              <w:rPr>
                <w:rStyle w:val="tbh11"/>
                <w:rFonts w:ascii="Times New Roman" w:hAnsi="Times New Roman" w:cs="Times New Roman"/>
                <w:b w:val="0"/>
                <w:bCs w:val="0"/>
                <w:sz w:val="20"/>
                <w:szCs w:val="20"/>
              </w:rPr>
              <w:t>1</w:t>
            </w:r>
            <w:r w:rsidRPr="00BE4EA4">
              <w:rPr>
                <w:rStyle w:val="tbh11"/>
                <w:rFonts w:ascii="Times New Roman" w:hAnsi="Times New Roman" w:cs="Times New Roman"/>
                <w:b w:val="0"/>
                <w:sz w:val="20"/>
                <w:szCs w:val="20"/>
              </w:rPr>
              <w:t>4</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000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000 руб./200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США/200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0,25</w:t>
            </w:r>
            <w:r w:rsidR="007334D9" w:rsidRPr="00BE4EA4">
              <w:rPr>
                <w:color w:val="000000"/>
                <w:sz w:val="20"/>
                <w:szCs w:val="20"/>
              </w:rPr>
              <w:t xml:space="preserve"> </w:t>
            </w:r>
            <w:r w:rsidRPr="00BE4EA4">
              <w:rPr>
                <w:color w:val="000000"/>
                <w:sz w:val="20"/>
                <w:szCs w:val="20"/>
              </w:rPr>
              <w:t>% от суммы</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0938" w:rsidRPr="00BE4EA4" w:rsidRDefault="00480938" w:rsidP="008D4071">
            <w:pPr>
              <w:rPr>
                <w:color w:val="000000"/>
                <w:sz w:val="20"/>
                <w:szCs w:val="20"/>
              </w:rPr>
            </w:pPr>
            <w:r w:rsidRPr="00BE4EA4">
              <w:rPr>
                <w:color w:val="000000"/>
                <w:sz w:val="20"/>
                <w:szCs w:val="20"/>
              </w:rPr>
              <w:t>1.</w:t>
            </w:r>
            <w:r w:rsidR="00E83696" w:rsidRPr="00BE4EA4">
              <w:rPr>
                <w:color w:val="000000"/>
                <w:sz w:val="20"/>
                <w:szCs w:val="20"/>
              </w:rPr>
              <w:t>11</w:t>
            </w:r>
            <w:r w:rsidRPr="00BE4EA4">
              <w:rPr>
                <w:color w:val="000000"/>
                <w:sz w:val="20"/>
                <w:szCs w:val="20"/>
              </w:rPr>
              <w:t>.</w:t>
            </w:r>
          </w:p>
        </w:tc>
        <w:tc>
          <w:tcPr>
            <w:tcW w:w="6804" w:type="dxa"/>
            <w:tcBorders>
              <w:left w:val="nil"/>
              <w:bottom w:val="single" w:sz="4" w:space="0" w:color="auto"/>
            </w:tcBorders>
            <w:shd w:val="clear" w:color="auto" w:fill="FFFFFF"/>
          </w:tcPr>
          <w:p w:rsidR="00480938" w:rsidRPr="00BE4EA4" w:rsidRDefault="00480938" w:rsidP="008D4071">
            <w:pPr>
              <w:pStyle w:val="a3"/>
              <w:ind w:left="0" w:firstLine="0"/>
              <w:rPr>
                <w:color w:val="000000"/>
                <w:szCs w:val="20"/>
              </w:rPr>
            </w:pPr>
            <w:r w:rsidRPr="00BE4EA4">
              <w:rPr>
                <w:color w:val="000000"/>
                <w:szCs w:val="20"/>
              </w:rPr>
              <w:t>Выписки по счету</w:t>
            </w:r>
          </w:p>
        </w:tc>
        <w:tc>
          <w:tcPr>
            <w:tcW w:w="2551" w:type="dxa"/>
            <w:tcBorders>
              <w:bottom w:val="single" w:sz="4" w:space="0" w:color="auto"/>
            </w:tcBorders>
            <w:shd w:val="clear" w:color="auto" w:fill="FFFFFF"/>
            <w:vAlign w:val="center"/>
          </w:tcPr>
          <w:p w:rsidR="00480938" w:rsidRPr="00BE4EA4" w:rsidRDefault="00480938" w:rsidP="007334D9">
            <w:pPr>
              <w:jc w:val="center"/>
              <w:rPr>
                <w:color w:val="000000"/>
                <w:sz w:val="20"/>
                <w:szCs w:val="20"/>
              </w:rPr>
            </w:pPr>
            <w:r w:rsidRPr="00BE4EA4">
              <w:rPr>
                <w:color w:val="000000"/>
                <w:sz w:val="20"/>
                <w:szCs w:val="20"/>
              </w:rPr>
              <w:t>Не взимается</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w:t>
            </w:r>
            <w:r w:rsidR="009D4C99" w:rsidRPr="00BE4EA4">
              <w:rPr>
                <w:color w:val="000000"/>
                <w:sz w:val="20"/>
                <w:szCs w:val="20"/>
              </w:rPr>
              <w:t>12</w:t>
            </w:r>
            <w:r w:rsidR="00B24BBC" w:rsidRPr="00BE4EA4">
              <w:rPr>
                <w:color w:val="000000"/>
                <w:sz w:val="20"/>
                <w:szCs w:val="20"/>
              </w:rPr>
              <w:t>.</w:t>
            </w:r>
          </w:p>
        </w:tc>
        <w:tc>
          <w:tcPr>
            <w:tcW w:w="6804" w:type="dxa"/>
            <w:tcBorders>
              <w:left w:val="nil"/>
              <w:bottom w:val="single" w:sz="4" w:space="0" w:color="auto"/>
            </w:tcBorders>
            <w:shd w:val="clear" w:color="auto" w:fill="auto"/>
            <w:vAlign w:val="center"/>
          </w:tcPr>
          <w:p w:rsidR="00480938" w:rsidRPr="00BE4EA4" w:rsidRDefault="00480938" w:rsidP="007334D9">
            <w:pPr>
              <w:pStyle w:val="a3"/>
              <w:ind w:left="0" w:firstLine="0"/>
              <w:jc w:val="left"/>
              <w:rPr>
                <w:color w:val="000000"/>
                <w:szCs w:val="20"/>
              </w:rPr>
            </w:pPr>
            <w:r w:rsidRPr="00BE4EA4">
              <w:rPr>
                <w:color w:val="000000"/>
                <w:szCs w:val="20"/>
              </w:rPr>
              <w:t>Запросы по платежам по просьбе клиента</w:t>
            </w:r>
          </w:p>
        </w:tc>
        <w:tc>
          <w:tcPr>
            <w:tcW w:w="2551" w:type="dxa"/>
            <w:tcBorders>
              <w:bottom w:val="single" w:sz="4" w:space="0" w:color="auto"/>
            </w:tcBorders>
            <w:shd w:val="clear" w:color="auto" w:fill="auto"/>
            <w:vAlign w:val="center"/>
          </w:tcPr>
          <w:p w:rsidR="000322A6" w:rsidRPr="00BE4EA4" w:rsidRDefault="008D17B3" w:rsidP="000322A6">
            <w:pPr>
              <w:jc w:val="center"/>
              <w:rPr>
                <w:color w:val="000000"/>
                <w:sz w:val="20"/>
                <w:szCs w:val="20"/>
              </w:rPr>
            </w:pPr>
            <w:r w:rsidRPr="00BE4EA4">
              <w:rPr>
                <w:color w:val="000000"/>
                <w:sz w:val="20"/>
                <w:szCs w:val="20"/>
              </w:rPr>
              <w:t xml:space="preserve">80 </w:t>
            </w:r>
            <w:proofErr w:type="spellStart"/>
            <w:r w:rsidR="00480938" w:rsidRPr="00BE4EA4">
              <w:rPr>
                <w:color w:val="000000"/>
                <w:sz w:val="20"/>
                <w:szCs w:val="20"/>
              </w:rPr>
              <w:t>у.е</w:t>
            </w:r>
            <w:proofErr w:type="spellEnd"/>
            <w:r w:rsidR="00480938" w:rsidRPr="00BE4EA4">
              <w:rPr>
                <w:color w:val="000000"/>
                <w:sz w:val="20"/>
                <w:szCs w:val="20"/>
              </w:rPr>
              <w:t>. в валюте платежа</w:t>
            </w:r>
          </w:p>
          <w:p w:rsidR="00480938" w:rsidRPr="00BE4EA4" w:rsidRDefault="000322A6" w:rsidP="000322A6">
            <w:pPr>
              <w:jc w:val="center"/>
              <w:rPr>
                <w:color w:val="000000"/>
                <w:sz w:val="20"/>
                <w:szCs w:val="20"/>
              </w:rPr>
            </w:pPr>
            <w:r w:rsidRPr="00BE4EA4">
              <w:rPr>
                <w:color w:val="000000"/>
                <w:sz w:val="20"/>
                <w:szCs w:val="20"/>
              </w:rPr>
              <w:t>(</w:t>
            </w:r>
            <w:r w:rsidR="00480938" w:rsidRPr="00BE4EA4">
              <w:rPr>
                <w:color w:val="000000"/>
                <w:sz w:val="20"/>
                <w:szCs w:val="20"/>
              </w:rPr>
              <w:t>за запрос</w:t>
            </w:r>
            <w:r w:rsidRPr="00BE4EA4">
              <w:rPr>
                <w:color w:val="000000"/>
                <w:sz w:val="20"/>
                <w:szCs w:val="20"/>
              </w:rPr>
              <w:t>)</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w:t>
            </w:r>
            <w:r w:rsidR="009D4C99" w:rsidRPr="00BE4EA4">
              <w:rPr>
                <w:color w:val="000000"/>
                <w:sz w:val="20"/>
                <w:szCs w:val="20"/>
              </w:rPr>
              <w:t>13</w:t>
            </w:r>
            <w:r w:rsidR="00B24BBC" w:rsidRPr="00BE4EA4">
              <w:rPr>
                <w:color w:val="000000"/>
                <w:sz w:val="20"/>
                <w:szCs w:val="20"/>
              </w:rPr>
              <w:t>.</w:t>
            </w:r>
          </w:p>
        </w:tc>
        <w:tc>
          <w:tcPr>
            <w:tcW w:w="6804" w:type="dxa"/>
            <w:tcBorders>
              <w:left w:val="nil"/>
              <w:bottom w:val="single" w:sz="4" w:space="0" w:color="auto"/>
            </w:tcBorders>
            <w:shd w:val="clear" w:color="auto" w:fill="FFFFFF"/>
            <w:vAlign w:val="center"/>
          </w:tcPr>
          <w:p w:rsidR="00480938" w:rsidRPr="00BE4EA4" w:rsidRDefault="00480938" w:rsidP="009C69C9">
            <w:pPr>
              <w:pStyle w:val="a3"/>
              <w:ind w:left="0" w:firstLine="0"/>
              <w:rPr>
                <w:color w:val="000000"/>
                <w:szCs w:val="20"/>
              </w:rPr>
            </w:pPr>
            <w:r w:rsidRPr="00BE4EA4">
              <w:rPr>
                <w:color w:val="000000"/>
                <w:szCs w:val="20"/>
              </w:rPr>
              <w:t>Аннулирование платежного поручения, изменение платежных инструкций после отправки платежа (по запросу клиента)</w:t>
            </w:r>
          </w:p>
        </w:tc>
        <w:tc>
          <w:tcPr>
            <w:tcW w:w="2551" w:type="dxa"/>
            <w:tcBorders>
              <w:bottom w:val="single" w:sz="4" w:space="0" w:color="auto"/>
            </w:tcBorders>
            <w:shd w:val="clear" w:color="auto" w:fill="auto"/>
            <w:vAlign w:val="center"/>
          </w:tcPr>
          <w:p w:rsidR="00480938" w:rsidRPr="00BE4EA4" w:rsidRDefault="008D17B3" w:rsidP="007334D9">
            <w:pPr>
              <w:jc w:val="center"/>
              <w:rPr>
                <w:color w:val="000000"/>
                <w:sz w:val="20"/>
                <w:szCs w:val="20"/>
              </w:rPr>
            </w:pPr>
            <w:r w:rsidRPr="00BE4EA4">
              <w:rPr>
                <w:color w:val="000000"/>
                <w:sz w:val="20"/>
                <w:szCs w:val="20"/>
              </w:rPr>
              <w:t xml:space="preserve">80 </w:t>
            </w:r>
            <w:proofErr w:type="spellStart"/>
            <w:r w:rsidR="00480938" w:rsidRPr="00BE4EA4">
              <w:rPr>
                <w:color w:val="000000"/>
                <w:sz w:val="20"/>
                <w:szCs w:val="20"/>
              </w:rPr>
              <w:t>у.е</w:t>
            </w:r>
            <w:proofErr w:type="spellEnd"/>
            <w:r w:rsidR="00480938" w:rsidRPr="00BE4EA4">
              <w:rPr>
                <w:color w:val="000000"/>
                <w:sz w:val="20"/>
                <w:szCs w:val="20"/>
              </w:rPr>
              <w:t>. в валюте платежа</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w:t>
            </w:r>
            <w:r w:rsidR="009D4C99" w:rsidRPr="00BE4EA4">
              <w:rPr>
                <w:color w:val="000000"/>
                <w:sz w:val="20"/>
                <w:szCs w:val="20"/>
              </w:rPr>
              <w:t>14</w:t>
            </w:r>
            <w:r w:rsidR="00B24BBC" w:rsidRPr="00BE4EA4">
              <w:rPr>
                <w:color w:val="000000"/>
                <w:sz w:val="20"/>
                <w:szCs w:val="20"/>
              </w:rPr>
              <w:t>.</w:t>
            </w:r>
          </w:p>
        </w:tc>
        <w:tc>
          <w:tcPr>
            <w:tcW w:w="6804" w:type="dxa"/>
            <w:tcBorders>
              <w:left w:val="nil"/>
              <w:bottom w:val="single" w:sz="4" w:space="0" w:color="auto"/>
            </w:tcBorders>
            <w:shd w:val="clear" w:color="auto" w:fill="FFFFFF"/>
            <w:vAlign w:val="center"/>
          </w:tcPr>
          <w:p w:rsidR="00480938" w:rsidRPr="00BE4EA4" w:rsidRDefault="00480938" w:rsidP="009C69C9">
            <w:pPr>
              <w:jc w:val="both"/>
              <w:rPr>
                <w:rStyle w:val="tbh11"/>
                <w:rFonts w:ascii="Times New Roman" w:hAnsi="Times New Roman" w:cs="Times New Roman"/>
                <w:b w:val="0"/>
                <w:bCs w:val="0"/>
                <w:sz w:val="20"/>
                <w:szCs w:val="20"/>
              </w:rPr>
            </w:pPr>
            <w:r w:rsidRPr="00BE4EA4">
              <w:rPr>
                <w:color w:val="000000"/>
                <w:sz w:val="20"/>
              </w:rPr>
              <w:t>Ведение переписки с иностранными банками-корреспондентами по платежам клиента в рамках программы по противодействию легализации (отмыванию) доходов, полученных преступным путем и финансированию терроризма</w:t>
            </w:r>
          </w:p>
        </w:tc>
        <w:tc>
          <w:tcPr>
            <w:tcW w:w="2551" w:type="dxa"/>
            <w:tcBorders>
              <w:bottom w:val="single" w:sz="4" w:space="0" w:color="auto"/>
            </w:tcBorders>
            <w:shd w:val="clear" w:color="auto" w:fill="FFFFFF"/>
            <w:vAlign w:val="center"/>
          </w:tcPr>
          <w:p w:rsidR="00480938" w:rsidRPr="00BE4EA4" w:rsidRDefault="00480938" w:rsidP="00BB0FCC">
            <w:pPr>
              <w:jc w:val="center"/>
              <w:rPr>
                <w:color w:val="000000"/>
                <w:sz w:val="20"/>
                <w:szCs w:val="20"/>
              </w:rPr>
            </w:pPr>
            <w:r w:rsidRPr="00BE4EA4">
              <w:rPr>
                <w:color w:val="000000"/>
                <w:sz w:val="20"/>
              </w:rPr>
              <w:t xml:space="preserve">50 </w:t>
            </w:r>
            <w:proofErr w:type="spellStart"/>
            <w:r w:rsidR="00BB0FCC">
              <w:rPr>
                <w:color w:val="000000"/>
                <w:sz w:val="20"/>
              </w:rPr>
              <w:t>у.е</w:t>
            </w:r>
            <w:proofErr w:type="spellEnd"/>
            <w:r w:rsidR="00BB0FCC">
              <w:rPr>
                <w:color w:val="000000"/>
                <w:sz w:val="20"/>
              </w:rPr>
              <w:t>. в валюте платежа</w:t>
            </w:r>
            <w:r w:rsidRPr="00BB0FCC">
              <w:rPr>
                <w:color w:val="000000"/>
                <w:sz w:val="20"/>
              </w:rPr>
              <w:t xml:space="preserve"> (за запрос)</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0938" w:rsidRPr="00BE4EA4" w:rsidRDefault="00B24BBC" w:rsidP="00565C90">
            <w:pPr>
              <w:rPr>
                <w:color w:val="000000"/>
                <w:sz w:val="20"/>
                <w:szCs w:val="20"/>
              </w:rPr>
            </w:pPr>
            <w:r w:rsidRPr="00BE4EA4">
              <w:rPr>
                <w:color w:val="000000"/>
                <w:sz w:val="20"/>
                <w:szCs w:val="20"/>
              </w:rPr>
              <w:t>1.</w:t>
            </w:r>
            <w:r w:rsidR="009D4C99" w:rsidRPr="00BE4EA4">
              <w:rPr>
                <w:color w:val="000000"/>
                <w:sz w:val="20"/>
                <w:szCs w:val="20"/>
              </w:rPr>
              <w:t>15</w:t>
            </w:r>
            <w:r w:rsidRPr="00BE4EA4">
              <w:rPr>
                <w:color w:val="000000"/>
                <w:sz w:val="20"/>
                <w:szCs w:val="20"/>
              </w:rPr>
              <w:t>.</w:t>
            </w:r>
          </w:p>
        </w:tc>
        <w:tc>
          <w:tcPr>
            <w:tcW w:w="6804" w:type="dxa"/>
            <w:tcBorders>
              <w:left w:val="nil"/>
              <w:bottom w:val="single" w:sz="4" w:space="0" w:color="auto"/>
            </w:tcBorders>
            <w:shd w:val="clear" w:color="auto" w:fill="FFFFFF"/>
          </w:tcPr>
          <w:p w:rsidR="00480938" w:rsidRPr="00BE4EA4" w:rsidRDefault="00480938" w:rsidP="00565C90">
            <w:pPr>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Закрытие счета</w:t>
            </w:r>
          </w:p>
        </w:tc>
        <w:tc>
          <w:tcPr>
            <w:tcW w:w="2551" w:type="dxa"/>
            <w:tcBorders>
              <w:bottom w:val="single" w:sz="4" w:space="0" w:color="auto"/>
            </w:tcBorders>
            <w:shd w:val="clear" w:color="auto" w:fill="FFFFFF"/>
          </w:tcPr>
          <w:p w:rsidR="00480938" w:rsidRPr="00BE4EA4" w:rsidRDefault="00480938" w:rsidP="00EB2401">
            <w:pPr>
              <w:jc w:val="center"/>
              <w:rPr>
                <w:color w:val="000000"/>
                <w:sz w:val="20"/>
                <w:szCs w:val="20"/>
              </w:rPr>
            </w:pPr>
            <w:r w:rsidRPr="00BE4EA4">
              <w:rPr>
                <w:color w:val="000000"/>
                <w:sz w:val="20"/>
                <w:szCs w:val="20"/>
              </w:rPr>
              <w:t>Не взимается</w:t>
            </w:r>
          </w:p>
        </w:tc>
      </w:tr>
      <w:tr w:rsidR="00B24BBC" w:rsidRPr="00BE4EA4" w:rsidTr="009C69C9">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B24BBC" w:rsidRPr="00BE4EA4" w:rsidRDefault="00B24BBC" w:rsidP="00B24BBC">
            <w:pPr>
              <w:rPr>
                <w:color w:val="000000"/>
                <w:sz w:val="20"/>
                <w:szCs w:val="20"/>
              </w:rPr>
            </w:pPr>
            <w:r w:rsidRPr="00BE4EA4">
              <w:rPr>
                <w:b/>
                <w:color w:val="000000"/>
                <w:sz w:val="20"/>
                <w:szCs w:val="20"/>
              </w:rPr>
              <w:t>2.</w:t>
            </w:r>
            <w:r w:rsidR="00076C02">
              <w:rPr>
                <w:sz w:val="20"/>
                <w:szCs w:val="20"/>
                <w:vertAlign w:val="superscript"/>
              </w:rPr>
              <w:t xml:space="preserve"> 3</w:t>
            </w:r>
          </w:p>
        </w:tc>
        <w:tc>
          <w:tcPr>
            <w:tcW w:w="9355" w:type="dxa"/>
            <w:gridSpan w:val="2"/>
            <w:tcBorders>
              <w:left w:val="nil"/>
              <w:bottom w:val="single" w:sz="4" w:space="0" w:color="auto"/>
            </w:tcBorders>
            <w:shd w:val="clear" w:color="auto" w:fill="FFFFFF"/>
          </w:tcPr>
          <w:p w:rsidR="00B24BBC" w:rsidRPr="00BE4EA4" w:rsidRDefault="00B24BBC" w:rsidP="00B24BBC">
            <w:pPr>
              <w:rPr>
                <w:i/>
                <w:color w:val="000000"/>
                <w:sz w:val="20"/>
                <w:szCs w:val="20"/>
              </w:rPr>
            </w:pPr>
            <w:r w:rsidRPr="00BE4EA4">
              <w:rPr>
                <w:b/>
                <w:i/>
                <w:color w:val="000000"/>
                <w:sz w:val="20"/>
                <w:szCs w:val="20"/>
              </w:rPr>
              <w:t>Инкассо чеков</w:t>
            </w:r>
          </w:p>
        </w:tc>
      </w:tr>
      <w:tr w:rsidR="00480938" w:rsidRPr="00BE4EA4" w:rsidTr="000322A6">
        <w:trPr>
          <w:cantSplit/>
        </w:trPr>
        <w:tc>
          <w:tcPr>
            <w:tcW w:w="1135" w:type="dxa"/>
            <w:vMerge w:val="restart"/>
            <w:tcBorders>
              <w:top w:val="single" w:sz="4" w:space="0" w:color="auto"/>
              <w:left w:val="single" w:sz="4" w:space="0" w:color="auto"/>
              <w:right w:val="single" w:sz="4" w:space="0" w:color="auto"/>
            </w:tcBorders>
            <w:shd w:val="clear" w:color="auto" w:fill="FFFFFF"/>
          </w:tcPr>
          <w:p w:rsidR="00480938" w:rsidRPr="00BE4EA4" w:rsidRDefault="00480938" w:rsidP="00565C90">
            <w:pPr>
              <w:rPr>
                <w:color w:val="000000"/>
                <w:sz w:val="20"/>
                <w:szCs w:val="20"/>
              </w:rPr>
            </w:pPr>
            <w:r w:rsidRPr="00BE4EA4">
              <w:rPr>
                <w:color w:val="000000"/>
                <w:sz w:val="20"/>
                <w:szCs w:val="20"/>
              </w:rPr>
              <w:t>2.1.</w:t>
            </w:r>
          </w:p>
        </w:tc>
        <w:tc>
          <w:tcPr>
            <w:tcW w:w="6804" w:type="dxa"/>
            <w:tcBorders>
              <w:left w:val="single" w:sz="4" w:space="0" w:color="auto"/>
              <w:bottom w:val="single" w:sz="4" w:space="0" w:color="auto"/>
              <w:right w:val="nil"/>
            </w:tcBorders>
            <w:shd w:val="clear" w:color="auto" w:fill="FFFFFF"/>
          </w:tcPr>
          <w:p w:rsidR="00480938" w:rsidRPr="00BE4EA4" w:rsidRDefault="00480938" w:rsidP="00B24BBC">
            <w:pPr>
              <w:rPr>
                <w:rStyle w:val="tbh11"/>
                <w:rFonts w:ascii="Times New Roman" w:hAnsi="Times New Roman" w:cs="Times New Roman"/>
                <w:b w:val="0"/>
                <w:bCs w:val="0"/>
                <w:sz w:val="20"/>
                <w:szCs w:val="20"/>
              </w:rPr>
            </w:pPr>
            <w:r w:rsidRPr="00BE4EA4">
              <w:rPr>
                <w:color w:val="000000"/>
                <w:sz w:val="20"/>
                <w:szCs w:val="20"/>
              </w:rPr>
              <w:t xml:space="preserve">Прием на инкассо чеков номиналом </w:t>
            </w:r>
            <w:r w:rsidR="00D15799" w:rsidRPr="00BE4EA4">
              <w:rPr>
                <w:color w:val="000000"/>
                <w:sz w:val="20"/>
                <w:szCs w:val="20"/>
              </w:rPr>
              <w:t>ЕВРО</w:t>
            </w:r>
            <w:r w:rsidR="00B24BBC" w:rsidRPr="00BE4EA4">
              <w:rPr>
                <w:color w:val="000000"/>
                <w:sz w:val="20"/>
                <w:szCs w:val="20"/>
              </w:rPr>
              <w:br/>
            </w:r>
            <w:r w:rsidRPr="00BE4EA4">
              <w:rPr>
                <w:color w:val="000000"/>
                <w:sz w:val="20"/>
                <w:szCs w:val="20"/>
              </w:rPr>
              <w:t>(с возмещением после получения покрытия от иностранного банка)</w:t>
            </w:r>
            <w:r w:rsidR="007334D9" w:rsidRPr="00BE4EA4">
              <w:rPr>
                <w:color w:val="000000"/>
                <w:sz w:val="20"/>
                <w:szCs w:val="20"/>
              </w:rPr>
              <w:t>:</w:t>
            </w:r>
          </w:p>
        </w:tc>
        <w:tc>
          <w:tcPr>
            <w:tcW w:w="2551" w:type="dxa"/>
            <w:tcBorders>
              <w:left w:val="nil"/>
              <w:bottom w:val="single" w:sz="4" w:space="0" w:color="auto"/>
            </w:tcBorders>
            <w:shd w:val="clear" w:color="auto" w:fill="FFFFFF"/>
          </w:tcPr>
          <w:p w:rsidR="00480938" w:rsidRPr="00BE4EA4" w:rsidRDefault="00480938" w:rsidP="00000402">
            <w:pPr>
              <w:rPr>
                <w:color w:val="000000"/>
                <w:sz w:val="20"/>
                <w:szCs w:val="20"/>
              </w:rPr>
            </w:pPr>
          </w:p>
        </w:tc>
      </w:tr>
      <w:tr w:rsidR="00480938" w:rsidRPr="00BE4EA4" w:rsidTr="000322A6">
        <w:trPr>
          <w:cantSplit/>
        </w:trPr>
        <w:tc>
          <w:tcPr>
            <w:tcW w:w="1135" w:type="dxa"/>
            <w:vMerge/>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p>
        </w:tc>
        <w:tc>
          <w:tcPr>
            <w:tcW w:w="6804" w:type="dxa"/>
            <w:tcBorders>
              <w:left w:val="single" w:sz="4" w:space="0" w:color="auto"/>
              <w:bottom w:val="single" w:sz="4" w:space="0" w:color="auto"/>
            </w:tcBorders>
            <w:shd w:val="clear" w:color="auto" w:fill="FFFFFF"/>
          </w:tcPr>
          <w:p w:rsidR="00480938" w:rsidRPr="00BE4EA4" w:rsidRDefault="007334D9" w:rsidP="00FD0607">
            <w:pPr>
              <w:ind w:left="88"/>
              <w:rPr>
                <w:rStyle w:val="tbh11"/>
                <w:rFonts w:ascii="Times New Roman" w:hAnsi="Times New Roman" w:cs="Times New Roman"/>
                <w:b w:val="0"/>
                <w:bCs w:val="0"/>
                <w:sz w:val="20"/>
                <w:szCs w:val="20"/>
              </w:rPr>
            </w:pPr>
            <w:r w:rsidRPr="00BE4EA4">
              <w:rPr>
                <w:color w:val="000000"/>
                <w:sz w:val="20"/>
                <w:szCs w:val="20"/>
              </w:rPr>
              <w:t xml:space="preserve">- </w:t>
            </w:r>
            <w:r w:rsidR="00480938" w:rsidRPr="00BE4EA4">
              <w:rPr>
                <w:color w:val="000000"/>
                <w:sz w:val="20"/>
                <w:szCs w:val="20"/>
              </w:rPr>
              <w:t>на сумму до 5</w:t>
            </w:r>
            <w:r w:rsidRPr="00BE4EA4">
              <w:rPr>
                <w:color w:val="000000"/>
                <w:sz w:val="20"/>
                <w:szCs w:val="20"/>
              </w:rPr>
              <w:t xml:space="preserve"> </w:t>
            </w:r>
            <w:r w:rsidR="00480938" w:rsidRPr="00BE4EA4">
              <w:rPr>
                <w:color w:val="000000"/>
                <w:sz w:val="20"/>
                <w:szCs w:val="20"/>
              </w:rPr>
              <w:t xml:space="preserve">000 </w:t>
            </w:r>
            <w:r w:rsidR="00810032" w:rsidRPr="00BE4EA4">
              <w:rPr>
                <w:color w:val="000000"/>
                <w:sz w:val="20"/>
                <w:szCs w:val="20"/>
              </w:rPr>
              <w:t>ЕВРО</w:t>
            </w:r>
          </w:p>
        </w:tc>
        <w:tc>
          <w:tcPr>
            <w:tcW w:w="2551" w:type="dxa"/>
            <w:tcBorders>
              <w:bottom w:val="single" w:sz="4" w:space="0" w:color="auto"/>
            </w:tcBorders>
            <w:shd w:val="clear" w:color="auto" w:fill="FFFFFF"/>
          </w:tcPr>
          <w:p w:rsidR="00480938" w:rsidRPr="00BE4EA4" w:rsidRDefault="00480938" w:rsidP="00EB2401">
            <w:pPr>
              <w:jc w:val="center"/>
              <w:rPr>
                <w:color w:val="000000"/>
                <w:sz w:val="20"/>
                <w:szCs w:val="20"/>
              </w:rPr>
            </w:pPr>
            <w:r w:rsidRPr="00BE4EA4">
              <w:rPr>
                <w:color w:val="000000"/>
                <w:sz w:val="20"/>
                <w:szCs w:val="20"/>
              </w:rPr>
              <w:t xml:space="preserve">2 %, </w:t>
            </w:r>
            <w:proofErr w:type="spellStart"/>
            <w:r w:rsidRPr="00BE4EA4">
              <w:rPr>
                <w:color w:val="000000"/>
                <w:sz w:val="20"/>
                <w:szCs w:val="20"/>
              </w:rPr>
              <w:t>min</w:t>
            </w:r>
            <w:proofErr w:type="spellEnd"/>
            <w:r w:rsidRPr="00BE4EA4">
              <w:rPr>
                <w:color w:val="000000"/>
                <w:sz w:val="20"/>
                <w:szCs w:val="20"/>
              </w:rPr>
              <w:t xml:space="preserve"> 10 </w:t>
            </w:r>
            <w:r w:rsidR="00852148" w:rsidRPr="00BE4EA4">
              <w:rPr>
                <w:color w:val="000000"/>
                <w:sz w:val="20"/>
                <w:szCs w:val="20"/>
                <w:lang w:val="en-US"/>
              </w:rPr>
              <w:t>EUR</w:t>
            </w:r>
          </w:p>
        </w:tc>
      </w:tr>
      <w:tr w:rsidR="00480938" w:rsidRPr="00BE4EA4" w:rsidTr="000322A6">
        <w:trPr>
          <w:cantSplit/>
        </w:trPr>
        <w:tc>
          <w:tcPr>
            <w:tcW w:w="1135" w:type="dxa"/>
            <w:vMerge/>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p>
        </w:tc>
        <w:tc>
          <w:tcPr>
            <w:tcW w:w="6804" w:type="dxa"/>
            <w:tcBorders>
              <w:left w:val="single" w:sz="4" w:space="0" w:color="auto"/>
              <w:bottom w:val="single" w:sz="4" w:space="0" w:color="auto"/>
            </w:tcBorders>
            <w:shd w:val="clear" w:color="auto" w:fill="FFFFFF"/>
          </w:tcPr>
          <w:p w:rsidR="00480938" w:rsidRPr="00BE4EA4" w:rsidRDefault="00480938" w:rsidP="00FD0607">
            <w:pPr>
              <w:ind w:left="88"/>
              <w:rPr>
                <w:rStyle w:val="tbh11"/>
                <w:rFonts w:ascii="Times New Roman" w:hAnsi="Times New Roman" w:cs="Times New Roman"/>
                <w:b w:val="0"/>
                <w:bCs w:val="0"/>
                <w:sz w:val="20"/>
                <w:szCs w:val="20"/>
              </w:rPr>
            </w:pPr>
            <w:r w:rsidRPr="00BE4EA4">
              <w:rPr>
                <w:color w:val="000000"/>
                <w:sz w:val="20"/>
                <w:szCs w:val="20"/>
              </w:rPr>
              <w:t>- на сумму от 5</w:t>
            </w:r>
            <w:r w:rsidR="007334D9" w:rsidRPr="00BE4EA4">
              <w:rPr>
                <w:color w:val="000000"/>
                <w:sz w:val="20"/>
                <w:szCs w:val="20"/>
              </w:rPr>
              <w:t xml:space="preserve"> </w:t>
            </w:r>
            <w:r w:rsidRPr="00BE4EA4">
              <w:rPr>
                <w:color w:val="000000"/>
                <w:sz w:val="20"/>
                <w:szCs w:val="20"/>
              </w:rPr>
              <w:t>001 до 9</w:t>
            </w:r>
            <w:r w:rsidR="007334D9" w:rsidRPr="00BE4EA4">
              <w:rPr>
                <w:color w:val="000000"/>
                <w:sz w:val="20"/>
                <w:szCs w:val="20"/>
              </w:rPr>
              <w:t xml:space="preserve"> 9</w:t>
            </w:r>
            <w:r w:rsidRPr="00BE4EA4">
              <w:rPr>
                <w:color w:val="000000"/>
                <w:sz w:val="20"/>
                <w:szCs w:val="20"/>
              </w:rPr>
              <w:t xml:space="preserve">99 </w:t>
            </w:r>
            <w:r w:rsidR="00810032" w:rsidRPr="00BE4EA4">
              <w:rPr>
                <w:color w:val="000000"/>
                <w:sz w:val="20"/>
                <w:szCs w:val="20"/>
              </w:rPr>
              <w:t>ЕВРО</w:t>
            </w:r>
          </w:p>
        </w:tc>
        <w:tc>
          <w:tcPr>
            <w:tcW w:w="2551" w:type="dxa"/>
            <w:tcBorders>
              <w:bottom w:val="single" w:sz="4" w:space="0" w:color="auto"/>
            </w:tcBorders>
            <w:shd w:val="clear" w:color="auto" w:fill="FFFFFF"/>
          </w:tcPr>
          <w:p w:rsidR="00480938" w:rsidRPr="00BE4EA4" w:rsidRDefault="00480938" w:rsidP="00EB2401">
            <w:pPr>
              <w:jc w:val="center"/>
              <w:rPr>
                <w:color w:val="000000"/>
                <w:sz w:val="20"/>
                <w:szCs w:val="20"/>
              </w:rPr>
            </w:pPr>
            <w:r w:rsidRPr="00BE4EA4">
              <w:rPr>
                <w:color w:val="000000"/>
                <w:sz w:val="20"/>
                <w:szCs w:val="20"/>
              </w:rPr>
              <w:t xml:space="preserve">1,5 % </w:t>
            </w:r>
          </w:p>
        </w:tc>
      </w:tr>
      <w:tr w:rsidR="00480938" w:rsidRPr="00BE4EA4" w:rsidTr="000322A6">
        <w:trPr>
          <w:cantSplit/>
        </w:trPr>
        <w:tc>
          <w:tcPr>
            <w:tcW w:w="1135" w:type="dxa"/>
            <w:vMerge/>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p>
        </w:tc>
        <w:tc>
          <w:tcPr>
            <w:tcW w:w="6804" w:type="dxa"/>
            <w:tcBorders>
              <w:left w:val="single" w:sz="4" w:space="0" w:color="auto"/>
              <w:bottom w:val="single" w:sz="4" w:space="0" w:color="auto"/>
            </w:tcBorders>
            <w:shd w:val="clear" w:color="auto" w:fill="FFFFFF"/>
          </w:tcPr>
          <w:p w:rsidR="00480938" w:rsidRPr="00BE4EA4" w:rsidRDefault="00480938" w:rsidP="00FD0607">
            <w:pPr>
              <w:ind w:left="88"/>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 </w:t>
            </w:r>
            <w:r w:rsidRPr="00BE4EA4">
              <w:rPr>
                <w:color w:val="000000"/>
                <w:sz w:val="20"/>
                <w:szCs w:val="20"/>
              </w:rPr>
              <w:t>на сумму от 10</w:t>
            </w:r>
            <w:r w:rsidR="007334D9" w:rsidRPr="00BE4EA4">
              <w:rPr>
                <w:color w:val="000000"/>
                <w:sz w:val="20"/>
                <w:szCs w:val="20"/>
              </w:rPr>
              <w:t xml:space="preserve"> </w:t>
            </w:r>
            <w:r w:rsidRPr="00BE4EA4">
              <w:rPr>
                <w:color w:val="000000"/>
                <w:sz w:val="20"/>
                <w:szCs w:val="20"/>
              </w:rPr>
              <w:t xml:space="preserve">000 </w:t>
            </w:r>
            <w:r w:rsidR="00810032" w:rsidRPr="00BE4EA4">
              <w:rPr>
                <w:color w:val="000000"/>
                <w:sz w:val="20"/>
                <w:szCs w:val="20"/>
              </w:rPr>
              <w:t>ЕВРО</w:t>
            </w:r>
            <w:r w:rsidR="00C92CED" w:rsidRPr="00BE4EA4">
              <w:rPr>
                <w:color w:val="000000"/>
                <w:sz w:val="20"/>
                <w:szCs w:val="20"/>
              </w:rPr>
              <w:t xml:space="preserve"> </w:t>
            </w:r>
            <w:r w:rsidRPr="00BE4EA4">
              <w:rPr>
                <w:color w:val="000000"/>
                <w:sz w:val="20"/>
                <w:szCs w:val="20"/>
              </w:rPr>
              <w:t>и выше</w:t>
            </w:r>
          </w:p>
        </w:tc>
        <w:tc>
          <w:tcPr>
            <w:tcW w:w="2551" w:type="dxa"/>
            <w:tcBorders>
              <w:bottom w:val="single" w:sz="4" w:space="0" w:color="auto"/>
            </w:tcBorders>
            <w:shd w:val="clear" w:color="auto" w:fill="FFFFFF"/>
          </w:tcPr>
          <w:p w:rsidR="00480938" w:rsidRPr="00BE4EA4" w:rsidRDefault="00480938" w:rsidP="007334D9">
            <w:pPr>
              <w:jc w:val="center"/>
              <w:rPr>
                <w:color w:val="000000"/>
                <w:sz w:val="20"/>
                <w:szCs w:val="20"/>
              </w:rPr>
            </w:pPr>
            <w:r w:rsidRPr="00BE4EA4">
              <w:rPr>
                <w:color w:val="000000"/>
                <w:sz w:val="20"/>
                <w:szCs w:val="20"/>
              </w:rPr>
              <w:t>по договоренности</w:t>
            </w:r>
          </w:p>
        </w:tc>
      </w:tr>
      <w:tr w:rsidR="00480938" w:rsidRPr="00BE4EA4" w:rsidTr="000322A6">
        <w:trPr>
          <w:cantSplit/>
        </w:trPr>
        <w:tc>
          <w:tcPr>
            <w:tcW w:w="1135" w:type="dxa"/>
            <w:vMerge w:val="restart"/>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r w:rsidRPr="00BE4EA4">
              <w:rPr>
                <w:color w:val="000000"/>
                <w:sz w:val="20"/>
                <w:szCs w:val="20"/>
              </w:rPr>
              <w:t>2.2.</w:t>
            </w:r>
          </w:p>
        </w:tc>
        <w:tc>
          <w:tcPr>
            <w:tcW w:w="6804" w:type="dxa"/>
            <w:tcBorders>
              <w:left w:val="nil"/>
              <w:bottom w:val="single" w:sz="4" w:space="0" w:color="auto"/>
              <w:right w:val="nil"/>
            </w:tcBorders>
            <w:shd w:val="clear" w:color="auto" w:fill="FFFFFF"/>
          </w:tcPr>
          <w:p w:rsidR="00480938" w:rsidRPr="00BE4EA4" w:rsidRDefault="007334D9" w:rsidP="00565C90">
            <w:pPr>
              <w:rPr>
                <w:rStyle w:val="tbh11"/>
                <w:rFonts w:ascii="Times New Roman" w:hAnsi="Times New Roman" w:cs="Times New Roman"/>
                <w:b w:val="0"/>
                <w:bCs w:val="0"/>
                <w:sz w:val="20"/>
                <w:szCs w:val="20"/>
              </w:rPr>
            </w:pPr>
            <w:r w:rsidRPr="00BE4EA4">
              <w:rPr>
                <w:color w:val="000000"/>
                <w:sz w:val="20"/>
                <w:szCs w:val="20"/>
              </w:rPr>
              <w:t>Сумма залога по чеку, на</w:t>
            </w:r>
            <w:r w:rsidR="00480938" w:rsidRPr="00BE4EA4">
              <w:rPr>
                <w:color w:val="000000"/>
                <w:sz w:val="20"/>
                <w:szCs w:val="20"/>
              </w:rPr>
              <w:t xml:space="preserve"> инкассо</w:t>
            </w:r>
          </w:p>
        </w:tc>
        <w:tc>
          <w:tcPr>
            <w:tcW w:w="2551" w:type="dxa"/>
            <w:tcBorders>
              <w:left w:val="nil"/>
              <w:bottom w:val="single" w:sz="4" w:space="0" w:color="auto"/>
            </w:tcBorders>
            <w:shd w:val="clear" w:color="auto" w:fill="FFFFFF"/>
          </w:tcPr>
          <w:p w:rsidR="00480938" w:rsidRPr="00BE4EA4" w:rsidRDefault="00480938" w:rsidP="00EB2401">
            <w:pPr>
              <w:jc w:val="center"/>
              <w:rPr>
                <w:color w:val="000000"/>
                <w:sz w:val="20"/>
                <w:szCs w:val="20"/>
              </w:rPr>
            </w:pPr>
          </w:p>
        </w:tc>
      </w:tr>
      <w:tr w:rsidR="00480938" w:rsidRPr="00BE4EA4" w:rsidTr="000322A6">
        <w:trPr>
          <w:cantSplit/>
        </w:trPr>
        <w:tc>
          <w:tcPr>
            <w:tcW w:w="1135" w:type="dxa"/>
            <w:vMerge/>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p>
        </w:tc>
        <w:tc>
          <w:tcPr>
            <w:tcW w:w="6804" w:type="dxa"/>
            <w:tcBorders>
              <w:left w:val="nil"/>
              <w:bottom w:val="single" w:sz="4" w:space="0" w:color="auto"/>
            </w:tcBorders>
            <w:shd w:val="clear" w:color="auto" w:fill="FFFFFF"/>
          </w:tcPr>
          <w:p w:rsidR="00480938" w:rsidRPr="00BE4EA4" w:rsidRDefault="00480938" w:rsidP="00FD0607">
            <w:pPr>
              <w:ind w:left="88"/>
              <w:rPr>
                <w:color w:val="000000"/>
                <w:sz w:val="20"/>
                <w:szCs w:val="20"/>
              </w:rPr>
            </w:pPr>
            <w:r w:rsidRPr="00BE4EA4">
              <w:rPr>
                <w:color w:val="000000"/>
                <w:sz w:val="20"/>
                <w:szCs w:val="20"/>
              </w:rPr>
              <w:t>- по дорожному чеку</w:t>
            </w:r>
          </w:p>
        </w:tc>
        <w:tc>
          <w:tcPr>
            <w:tcW w:w="2551" w:type="dxa"/>
            <w:tcBorders>
              <w:bottom w:val="single" w:sz="4" w:space="0" w:color="auto"/>
            </w:tcBorders>
            <w:shd w:val="clear" w:color="auto" w:fill="FFFFFF"/>
            <w:vAlign w:val="center"/>
          </w:tcPr>
          <w:p w:rsidR="00480938" w:rsidRPr="00BE4EA4" w:rsidRDefault="00480938" w:rsidP="007334D9">
            <w:pPr>
              <w:jc w:val="center"/>
              <w:rPr>
                <w:color w:val="000000"/>
                <w:sz w:val="20"/>
                <w:szCs w:val="20"/>
              </w:rPr>
            </w:pPr>
            <w:r w:rsidRPr="00BE4EA4">
              <w:rPr>
                <w:color w:val="000000"/>
                <w:sz w:val="20"/>
                <w:szCs w:val="20"/>
              </w:rPr>
              <w:t xml:space="preserve">50 </w:t>
            </w:r>
            <w:r w:rsidR="00AA5522" w:rsidRPr="00BE4EA4">
              <w:rPr>
                <w:color w:val="000000"/>
                <w:sz w:val="20"/>
                <w:szCs w:val="20"/>
                <w:lang w:val="en-US"/>
              </w:rPr>
              <w:t>EUR</w:t>
            </w:r>
          </w:p>
        </w:tc>
      </w:tr>
      <w:tr w:rsidR="00480938" w:rsidRPr="00BE4EA4" w:rsidTr="000322A6">
        <w:trPr>
          <w:cantSplit/>
        </w:trPr>
        <w:tc>
          <w:tcPr>
            <w:tcW w:w="1135" w:type="dxa"/>
            <w:vMerge/>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p>
        </w:tc>
        <w:tc>
          <w:tcPr>
            <w:tcW w:w="6804" w:type="dxa"/>
            <w:tcBorders>
              <w:left w:val="nil"/>
              <w:bottom w:val="single" w:sz="4" w:space="0" w:color="auto"/>
            </w:tcBorders>
            <w:shd w:val="clear" w:color="auto" w:fill="FFFFFF"/>
          </w:tcPr>
          <w:p w:rsidR="00480938" w:rsidRPr="00BE4EA4" w:rsidRDefault="00480938" w:rsidP="00FD0607">
            <w:pPr>
              <w:ind w:left="88"/>
              <w:rPr>
                <w:color w:val="000000"/>
                <w:sz w:val="20"/>
                <w:szCs w:val="20"/>
              </w:rPr>
            </w:pPr>
            <w:r w:rsidRPr="00BE4EA4">
              <w:rPr>
                <w:color w:val="000000"/>
                <w:sz w:val="20"/>
                <w:szCs w:val="20"/>
              </w:rPr>
              <w:t>- по банковскому чеку (до 2</w:t>
            </w:r>
            <w:r w:rsidR="007334D9" w:rsidRPr="00BE4EA4">
              <w:rPr>
                <w:color w:val="000000"/>
                <w:sz w:val="20"/>
                <w:szCs w:val="20"/>
              </w:rPr>
              <w:t xml:space="preserve"> </w:t>
            </w:r>
            <w:r w:rsidRPr="00BE4EA4">
              <w:rPr>
                <w:color w:val="000000"/>
                <w:sz w:val="20"/>
                <w:szCs w:val="20"/>
              </w:rPr>
              <w:t xml:space="preserve">000 </w:t>
            </w:r>
            <w:r w:rsidR="00810032" w:rsidRPr="00BE4EA4">
              <w:rPr>
                <w:color w:val="000000"/>
                <w:sz w:val="20"/>
                <w:szCs w:val="20"/>
              </w:rPr>
              <w:t>ЕВРО</w:t>
            </w:r>
            <w:r w:rsidRPr="00BE4EA4">
              <w:rPr>
                <w:color w:val="000000"/>
                <w:sz w:val="20"/>
                <w:szCs w:val="20"/>
              </w:rPr>
              <w:t>)</w:t>
            </w:r>
          </w:p>
        </w:tc>
        <w:tc>
          <w:tcPr>
            <w:tcW w:w="2551" w:type="dxa"/>
            <w:tcBorders>
              <w:bottom w:val="single" w:sz="4" w:space="0" w:color="auto"/>
            </w:tcBorders>
            <w:shd w:val="clear" w:color="auto" w:fill="FFFFFF"/>
            <w:vAlign w:val="center"/>
          </w:tcPr>
          <w:p w:rsidR="00480938" w:rsidRPr="00BE4EA4" w:rsidRDefault="00480938" w:rsidP="007334D9">
            <w:pPr>
              <w:jc w:val="center"/>
              <w:rPr>
                <w:color w:val="000000"/>
              </w:rPr>
            </w:pPr>
            <w:r w:rsidRPr="00BE4EA4">
              <w:rPr>
                <w:color w:val="000000"/>
                <w:sz w:val="20"/>
                <w:szCs w:val="20"/>
              </w:rPr>
              <w:t xml:space="preserve">100 </w:t>
            </w:r>
            <w:r w:rsidR="00AA5522" w:rsidRPr="00BE4EA4">
              <w:rPr>
                <w:color w:val="000000"/>
                <w:sz w:val="20"/>
                <w:szCs w:val="20"/>
                <w:lang w:val="en-US"/>
              </w:rPr>
              <w:t>EUR</w:t>
            </w:r>
          </w:p>
        </w:tc>
      </w:tr>
      <w:tr w:rsidR="00480938" w:rsidRPr="00BE4EA4" w:rsidTr="000322A6">
        <w:trPr>
          <w:cantSplit/>
        </w:trPr>
        <w:tc>
          <w:tcPr>
            <w:tcW w:w="1135" w:type="dxa"/>
            <w:vMerge/>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p>
        </w:tc>
        <w:tc>
          <w:tcPr>
            <w:tcW w:w="6804" w:type="dxa"/>
            <w:tcBorders>
              <w:left w:val="nil"/>
              <w:bottom w:val="single" w:sz="4" w:space="0" w:color="auto"/>
            </w:tcBorders>
            <w:shd w:val="clear" w:color="auto" w:fill="FFFFFF"/>
          </w:tcPr>
          <w:p w:rsidR="00480938" w:rsidRPr="00BE4EA4" w:rsidRDefault="00480938" w:rsidP="00FD0607">
            <w:pPr>
              <w:ind w:left="88"/>
              <w:rPr>
                <w:color w:val="000000"/>
                <w:sz w:val="20"/>
                <w:szCs w:val="20"/>
              </w:rPr>
            </w:pPr>
            <w:r w:rsidRPr="00BE4EA4">
              <w:rPr>
                <w:color w:val="000000"/>
                <w:sz w:val="20"/>
                <w:szCs w:val="20"/>
              </w:rPr>
              <w:t>- по банковскому чеку (свыше 2</w:t>
            </w:r>
            <w:r w:rsidR="007334D9" w:rsidRPr="00BE4EA4">
              <w:rPr>
                <w:color w:val="000000"/>
                <w:sz w:val="20"/>
                <w:szCs w:val="20"/>
              </w:rPr>
              <w:t xml:space="preserve"> </w:t>
            </w:r>
            <w:r w:rsidRPr="00BE4EA4">
              <w:rPr>
                <w:color w:val="000000"/>
                <w:sz w:val="20"/>
                <w:szCs w:val="20"/>
              </w:rPr>
              <w:t>000</w:t>
            </w:r>
            <w:r w:rsidR="00C92CED" w:rsidRPr="00BE4EA4">
              <w:rPr>
                <w:color w:val="000000"/>
                <w:sz w:val="20"/>
                <w:szCs w:val="20"/>
              </w:rPr>
              <w:t xml:space="preserve"> </w:t>
            </w:r>
            <w:r w:rsidR="00810032" w:rsidRPr="00BE4EA4">
              <w:rPr>
                <w:color w:val="000000"/>
                <w:sz w:val="20"/>
                <w:szCs w:val="20"/>
              </w:rPr>
              <w:t>ЕВРО</w:t>
            </w:r>
            <w:r w:rsidRPr="00BE4EA4">
              <w:rPr>
                <w:color w:val="000000"/>
                <w:sz w:val="20"/>
                <w:szCs w:val="20"/>
              </w:rPr>
              <w:t>)</w:t>
            </w:r>
          </w:p>
        </w:tc>
        <w:tc>
          <w:tcPr>
            <w:tcW w:w="2551" w:type="dxa"/>
            <w:tcBorders>
              <w:bottom w:val="single" w:sz="4" w:space="0" w:color="auto"/>
            </w:tcBorders>
            <w:shd w:val="clear" w:color="auto" w:fill="FFFFFF"/>
            <w:vAlign w:val="center"/>
          </w:tcPr>
          <w:p w:rsidR="00480938" w:rsidRPr="00BE4EA4" w:rsidRDefault="00480938" w:rsidP="007334D9">
            <w:pPr>
              <w:jc w:val="center"/>
              <w:rPr>
                <w:color w:val="000000"/>
              </w:rPr>
            </w:pPr>
            <w:r w:rsidRPr="00BE4EA4">
              <w:rPr>
                <w:color w:val="000000"/>
                <w:sz w:val="20"/>
                <w:szCs w:val="20"/>
              </w:rPr>
              <w:t xml:space="preserve">200 </w:t>
            </w:r>
            <w:r w:rsidR="00AA5522" w:rsidRPr="00BE4EA4">
              <w:rPr>
                <w:color w:val="000000"/>
                <w:sz w:val="20"/>
                <w:szCs w:val="20"/>
                <w:lang w:val="en-US"/>
              </w:rPr>
              <w:t>EUR</w:t>
            </w:r>
          </w:p>
        </w:tc>
      </w:tr>
      <w:tr w:rsidR="00480938" w:rsidRPr="00BE4EA4" w:rsidTr="000322A6">
        <w:trPr>
          <w:cantSplit/>
        </w:trPr>
        <w:tc>
          <w:tcPr>
            <w:tcW w:w="1135" w:type="dxa"/>
            <w:tcBorders>
              <w:left w:val="single" w:sz="4" w:space="0" w:color="auto"/>
              <w:right w:val="single" w:sz="4" w:space="0" w:color="auto"/>
            </w:tcBorders>
            <w:shd w:val="clear" w:color="auto" w:fill="FFFFFF"/>
          </w:tcPr>
          <w:p w:rsidR="00480938" w:rsidRPr="00BE4EA4" w:rsidRDefault="00480938" w:rsidP="00565C90">
            <w:pPr>
              <w:rPr>
                <w:color w:val="000000"/>
                <w:sz w:val="20"/>
                <w:szCs w:val="20"/>
              </w:rPr>
            </w:pPr>
            <w:r w:rsidRPr="00BE4EA4">
              <w:rPr>
                <w:color w:val="000000"/>
                <w:sz w:val="20"/>
                <w:szCs w:val="20"/>
              </w:rPr>
              <w:t>2.3.</w:t>
            </w:r>
          </w:p>
        </w:tc>
        <w:tc>
          <w:tcPr>
            <w:tcW w:w="6804" w:type="dxa"/>
            <w:tcBorders>
              <w:left w:val="nil"/>
              <w:bottom w:val="single" w:sz="4" w:space="0" w:color="auto"/>
            </w:tcBorders>
            <w:shd w:val="clear" w:color="auto" w:fill="FFFFFF"/>
          </w:tcPr>
          <w:p w:rsidR="00480938" w:rsidRPr="00BE4EA4" w:rsidRDefault="00480938" w:rsidP="00256B68">
            <w:pPr>
              <w:rPr>
                <w:color w:val="000000"/>
                <w:sz w:val="20"/>
                <w:szCs w:val="20"/>
              </w:rPr>
            </w:pPr>
            <w:r w:rsidRPr="00BE4EA4">
              <w:rPr>
                <w:color w:val="000000"/>
                <w:sz w:val="20"/>
                <w:szCs w:val="20"/>
              </w:rPr>
              <w:t>Комиссия за срочное инкассо</w:t>
            </w:r>
          </w:p>
        </w:tc>
        <w:tc>
          <w:tcPr>
            <w:tcW w:w="2551" w:type="dxa"/>
            <w:tcBorders>
              <w:bottom w:val="single" w:sz="4" w:space="0" w:color="auto"/>
            </w:tcBorders>
            <w:shd w:val="clear" w:color="auto" w:fill="FFFFFF"/>
            <w:vAlign w:val="center"/>
          </w:tcPr>
          <w:p w:rsidR="00480938" w:rsidRPr="00BE4EA4" w:rsidRDefault="00480938" w:rsidP="007334D9">
            <w:pPr>
              <w:jc w:val="center"/>
              <w:rPr>
                <w:color w:val="000000"/>
                <w:sz w:val="20"/>
                <w:szCs w:val="20"/>
              </w:rPr>
            </w:pPr>
            <w:r w:rsidRPr="00BE4EA4">
              <w:rPr>
                <w:color w:val="000000"/>
                <w:sz w:val="20"/>
                <w:szCs w:val="20"/>
              </w:rPr>
              <w:t xml:space="preserve">50 </w:t>
            </w:r>
            <w:r w:rsidR="00AA5522" w:rsidRPr="00BE4EA4">
              <w:rPr>
                <w:color w:val="000000"/>
                <w:sz w:val="20"/>
                <w:szCs w:val="20"/>
                <w:lang w:val="en-US"/>
              </w:rPr>
              <w:t>EUR</w:t>
            </w:r>
          </w:p>
        </w:tc>
      </w:tr>
      <w:tr w:rsidR="00B24BBC" w:rsidRPr="00BE4EA4" w:rsidTr="000322A6">
        <w:trPr>
          <w:cantSplit/>
        </w:trPr>
        <w:tc>
          <w:tcPr>
            <w:tcW w:w="1135" w:type="dxa"/>
            <w:tcBorders>
              <w:left w:val="single" w:sz="4" w:space="0" w:color="auto"/>
              <w:right w:val="single" w:sz="4" w:space="0" w:color="auto"/>
            </w:tcBorders>
            <w:shd w:val="clear" w:color="auto" w:fill="FFFFFF"/>
          </w:tcPr>
          <w:p w:rsidR="00B24BBC" w:rsidRPr="00BE4EA4" w:rsidRDefault="00B24BBC" w:rsidP="00B24BBC">
            <w:pPr>
              <w:rPr>
                <w:color w:val="000000"/>
                <w:sz w:val="20"/>
                <w:szCs w:val="20"/>
              </w:rPr>
            </w:pPr>
            <w:r w:rsidRPr="00BE4EA4">
              <w:rPr>
                <w:color w:val="000000"/>
                <w:sz w:val="20"/>
                <w:szCs w:val="20"/>
              </w:rPr>
              <w:t>2.4.</w:t>
            </w:r>
          </w:p>
        </w:tc>
        <w:tc>
          <w:tcPr>
            <w:tcW w:w="6804" w:type="dxa"/>
            <w:tcBorders>
              <w:left w:val="nil"/>
              <w:bottom w:val="single" w:sz="4" w:space="0" w:color="auto"/>
            </w:tcBorders>
            <w:shd w:val="clear" w:color="auto" w:fill="FFFFFF"/>
          </w:tcPr>
          <w:p w:rsidR="00B24BBC" w:rsidRPr="00BE4EA4" w:rsidRDefault="00256B68" w:rsidP="00256B68">
            <w:pPr>
              <w:rPr>
                <w:color w:val="000000"/>
                <w:sz w:val="20"/>
                <w:szCs w:val="20"/>
              </w:rPr>
            </w:pPr>
            <w:r w:rsidRPr="00BE4EA4">
              <w:rPr>
                <w:color w:val="000000"/>
                <w:sz w:val="20"/>
                <w:szCs w:val="20"/>
              </w:rPr>
              <w:t xml:space="preserve">Возврат </w:t>
            </w:r>
            <w:r w:rsidR="00B24BBC" w:rsidRPr="00BE4EA4">
              <w:rPr>
                <w:color w:val="000000"/>
                <w:sz w:val="20"/>
                <w:szCs w:val="20"/>
              </w:rPr>
              <w:t>неоплаченного чека</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 xml:space="preserve">25 </w:t>
            </w:r>
            <w:r w:rsidRPr="00BE4EA4">
              <w:rPr>
                <w:color w:val="000000"/>
                <w:sz w:val="20"/>
                <w:szCs w:val="20"/>
                <w:lang w:val="en-US"/>
              </w:rPr>
              <w:t>EUR</w:t>
            </w:r>
          </w:p>
        </w:tc>
      </w:tr>
      <w:tr w:rsidR="00480938" w:rsidRPr="00BE4EA4" w:rsidTr="000322A6">
        <w:trPr>
          <w:cantSplit/>
        </w:trPr>
        <w:tc>
          <w:tcPr>
            <w:tcW w:w="1135" w:type="dxa"/>
            <w:tcBorders>
              <w:left w:val="single" w:sz="4" w:space="0" w:color="auto"/>
              <w:right w:val="single" w:sz="4" w:space="0" w:color="auto"/>
            </w:tcBorders>
            <w:shd w:val="clear" w:color="auto" w:fill="FFFFFF"/>
          </w:tcPr>
          <w:p w:rsidR="00480938" w:rsidRPr="00BE4EA4" w:rsidRDefault="00B24BBC" w:rsidP="00076C02">
            <w:pPr>
              <w:rPr>
                <w:b/>
                <w:color w:val="000000"/>
                <w:sz w:val="20"/>
                <w:szCs w:val="20"/>
              </w:rPr>
            </w:pPr>
            <w:r w:rsidRPr="00BE4EA4">
              <w:rPr>
                <w:b/>
                <w:color w:val="000000"/>
                <w:sz w:val="20"/>
                <w:szCs w:val="20"/>
              </w:rPr>
              <w:t>3.</w:t>
            </w:r>
            <w:r w:rsidR="00076C02">
              <w:rPr>
                <w:sz w:val="20"/>
                <w:szCs w:val="20"/>
                <w:vertAlign w:val="superscript"/>
              </w:rPr>
              <w:t xml:space="preserve"> 6</w:t>
            </w:r>
          </w:p>
        </w:tc>
        <w:tc>
          <w:tcPr>
            <w:tcW w:w="6804" w:type="dxa"/>
            <w:tcBorders>
              <w:left w:val="nil"/>
              <w:bottom w:val="single" w:sz="4" w:space="0" w:color="auto"/>
              <w:right w:val="nil"/>
            </w:tcBorders>
            <w:shd w:val="clear" w:color="auto" w:fill="FFFFFF"/>
          </w:tcPr>
          <w:p w:rsidR="00480938" w:rsidRPr="00BE4EA4" w:rsidRDefault="00B24BBC" w:rsidP="00565C90">
            <w:pPr>
              <w:rPr>
                <w:b/>
                <w:i/>
                <w:color w:val="000000"/>
                <w:sz w:val="20"/>
                <w:szCs w:val="20"/>
              </w:rPr>
            </w:pPr>
            <w:r w:rsidRPr="00BE4EA4">
              <w:rPr>
                <w:rStyle w:val="tbh11"/>
                <w:rFonts w:ascii="Times New Roman" w:hAnsi="Times New Roman" w:cs="Times New Roman"/>
                <w:i/>
                <w:sz w:val="20"/>
                <w:szCs w:val="20"/>
              </w:rPr>
              <w:t>Кассовое обслуживание</w:t>
            </w:r>
          </w:p>
        </w:tc>
        <w:tc>
          <w:tcPr>
            <w:tcW w:w="2551" w:type="dxa"/>
            <w:tcBorders>
              <w:left w:val="nil"/>
              <w:bottom w:val="single" w:sz="4" w:space="0" w:color="auto"/>
            </w:tcBorders>
            <w:shd w:val="clear" w:color="auto" w:fill="FFFFFF"/>
          </w:tcPr>
          <w:p w:rsidR="00480938" w:rsidRPr="00BE4EA4" w:rsidRDefault="00480938" w:rsidP="00EB2401">
            <w:pPr>
              <w:jc w:val="center"/>
              <w:rPr>
                <w:b/>
                <w:color w:val="000000"/>
                <w:sz w:val="20"/>
                <w:szCs w:val="20"/>
              </w:rPr>
            </w:pPr>
          </w:p>
        </w:tc>
      </w:tr>
      <w:tr w:rsidR="00480938" w:rsidRPr="00BE4EA4" w:rsidTr="000322A6">
        <w:trPr>
          <w:cantSplit/>
        </w:trPr>
        <w:tc>
          <w:tcPr>
            <w:tcW w:w="1135" w:type="dxa"/>
            <w:tcBorders>
              <w:top w:val="single" w:sz="4" w:space="0" w:color="auto"/>
              <w:left w:val="single" w:sz="4" w:space="0" w:color="auto"/>
              <w:bottom w:val="single" w:sz="4" w:space="0" w:color="auto"/>
            </w:tcBorders>
            <w:shd w:val="clear" w:color="auto" w:fill="FFFFFF"/>
          </w:tcPr>
          <w:p w:rsidR="00480938" w:rsidRPr="00BE4EA4" w:rsidRDefault="00480938" w:rsidP="00565C90">
            <w:pPr>
              <w:rPr>
                <w:b/>
                <w:bCs/>
                <w:color w:val="000000"/>
                <w:sz w:val="20"/>
                <w:szCs w:val="20"/>
              </w:rPr>
            </w:pPr>
            <w:r w:rsidRPr="00BE4EA4">
              <w:rPr>
                <w:color w:val="000000"/>
                <w:sz w:val="20"/>
                <w:szCs w:val="20"/>
              </w:rPr>
              <w:t>3.1.</w:t>
            </w:r>
          </w:p>
        </w:tc>
        <w:tc>
          <w:tcPr>
            <w:tcW w:w="6804" w:type="dxa"/>
            <w:tcBorders>
              <w:top w:val="single" w:sz="4" w:space="0" w:color="auto"/>
              <w:left w:val="single" w:sz="4" w:space="0" w:color="auto"/>
              <w:bottom w:val="single" w:sz="4" w:space="0" w:color="auto"/>
            </w:tcBorders>
            <w:shd w:val="clear" w:color="auto" w:fill="FFFFFF"/>
          </w:tcPr>
          <w:p w:rsidR="00480938" w:rsidRPr="00BE4EA4" w:rsidRDefault="00480938" w:rsidP="00565C90">
            <w:pPr>
              <w:rPr>
                <w:b/>
                <w:bCs/>
                <w:color w:val="000000"/>
                <w:sz w:val="20"/>
                <w:szCs w:val="20"/>
              </w:rPr>
            </w:pPr>
            <w:r w:rsidRPr="00BE4EA4">
              <w:rPr>
                <w:rStyle w:val="tbh11"/>
                <w:rFonts w:ascii="Times New Roman" w:hAnsi="Times New Roman" w:cs="Times New Roman"/>
                <w:b w:val="0"/>
                <w:bCs w:val="0"/>
                <w:sz w:val="20"/>
                <w:szCs w:val="20"/>
              </w:rPr>
              <w:t>Выдача денежных средств со счета, внесенных наличными</w:t>
            </w:r>
          </w:p>
        </w:tc>
        <w:tc>
          <w:tcPr>
            <w:tcW w:w="2551" w:type="dxa"/>
            <w:tcBorders>
              <w:top w:val="single" w:sz="4" w:space="0" w:color="auto"/>
            </w:tcBorders>
            <w:shd w:val="clear" w:color="auto" w:fill="FFFFFF"/>
          </w:tcPr>
          <w:p w:rsidR="00480938" w:rsidRPr="00BE4EA4" w:rsidRDefault="00480938" w:rsidP="00EB2401">
            <w:pPr>
              <w:jc w:val="center"/>
              <w:rPr>
                <w:color w:val="000000"/>
                <w:sz w:val="20"/>
                <w:szCs w:val="20"/>
              </w:rPr>
            </w:pPr>
            <w:r w:rsidRPr="00BE4EA4">
              <w:rPr>
                <w:color w:val="000000"/>
                <w:sz w:val="20"/>
                <w:szCs w:val="20"/>
              </w:rPr>
              <w:t>Не взимается</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256B68">
            <w:pPr>
              <w:rPr>
                <w:color w:val="000000"/>
                <w:sz w:val="20"/>
                <w:szCs w:val="20"/>
              </w:rPr>
            </w:pPr>
            <w:r w:rsidRPr="00BE4EA4">
              <w:rPr>
                <w:color w:val="000000"/>
                <w:sz w:val="20"/>
                <w:szCs w:val="20"/>
              </w:rPr>
              <w:t>3.2.</w:t>
            </w:r>
          </w:p>
        </w:tc>
        <w:tc>
          <w:tcPr>
            <w:tcW w:w="6804" w:type="dxa"/>
            <w:tcBorders>
              <w:left w:val="nil"/>
            </w:tcBorders>
            <w:shd w:val="clear" w:color="auto" w:fill="FFFFFF"/>
          </w:tcPr>
          <w:p w:rsidR="00480938" w:rsidRPr="00BE4EA4" w:rsidRDefault="00480938" w:rsidP="00256B68">
            <w:pPr>
              <w:jc w:val="both"/>
              <w:rPr>
                <w:color w:val="000000"/>
                <w:sz w:val="20"/>
                <w:szCs w:val="20"/>
              </w:rPr>
            </w:pPr>
            <w:r w:rsidRPr="00BE4EA4">
              <w:rPr>
                <w:color w:val="000000"/>
                <w:sz w:val="20"/>
                <w:szCs w:val="20"/>
              </w:rPr>
              <w:t xml:space="preserve">Выдача со счета наличных денежных средств, внесенных через кассу на валютные и депозитные счета, поступивших с депозитных и ссудных счетов </w:t>
            </w:r>
            <w:r w:rsidR="00256B68" w:rsidRPr="00BE4EA4">
              <w:rPr>
                <w:color w:val="000000"/>
                <w:sz w:val="20"/>
                <w:szCs w:val="20"/>
              </w:rPr>
              <w:br/>
            </w:r>
            <w:r w:rsidRPr="00BE4EA4">
              <w:rPr>
                <w:color w:val="000000"/>
                <w:sz w:val="20"/>
                <w:szCs w:val="20"/>
              </w:rPr>
              <w:t>КБ «</w:t>
            </w:r>
            <w:proofErr w:type="spellStart"/>
            <w:r w:rsidRPr="00BE4EA4">
              <w:rPr>
                <w:color w:val="000000"/>
                <w:sz w:val="20"/>
                <w:szCs w:val="20"/>
              </w:rPr>
              <w:t>Гарант-Инвест</w:t>
            </w:r>
            <w:proofErr w:type="spellEnd"/>
            <w:r w:rsidRPr="00BE4EA4">
              <w:rPr>
                <w:color w:val="000000"/>
                <w:sz w:val="20"/>
                <w:szCs w:val="20"/>
              </w:rPr>
              <w:t>»</w:t>
            </w:r>
          </w:p>
        </w:tc>
        <w:tc>
          <w:tcPr>
            <w:tcW w:w="2551" w:type="dxa"/>
            <w:shd w:val="clear" w:color="auto" w:fill="FFFFFF"/>
            <w:vAlign w:val="center"/>
          </w:tcPr>
          <w:p w:rsidR="00480938" w:rsidRPr="00BE4EA4" w:rsidRDefault="00480938" w:rsidP="00256B68">
            <w:pPr>
              <w:jc w:val="center"/>
              <w:rPr>
                <w:color w:val="000000"/>
                <w:sz w:val="20"/>
                <w:szCs w:val="20"/>
              </w:rPr>
            </w:pPr>
            <w:r w:rsidRPr="00BE4EA4">
              <w:rPr>
                <w:color w:val="000000"/>
                <w:sz w:val="20"/>
                <w:szCs w:val="20"/>
              </w:rPr>
              <w:t>Не взимается</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256B68">
            <w:pPr>
              <w:rPr>
                <w:color w:val="000000"/>
                <w:sz w:val="20"/>
                <w:szCs w:val="20"/>
              </w:rPr>
            </w:pPr>
            <w:r w:rsidRPr="00BE4EA4">
              <w:rPr>
                <w:color w:val="000000"/>
                <w:sz w:val="20"/>
                <w:szCs w:val="20"/>
              </w:rPr>
              <w:t>3.3.</w:t>
            </w:r>
            <w:r w:rsidR="00076C02">
              <w:rPr>
                <w:sz w:val="20"/>
                <w:szCs w:val="20"/>
                <w:vertAlign w:val="superscript"/>
              </w:rPr>
              <w:t xml:space="preserve"> 3</w:t>
            </w:r>
          </w:p>
        </w:tc>
        <w:tc>
          <w:tcPr>
            <w:tcW w:w="6804" w:type="dxa"/>
            <w:tcBorders>
              <w:left w:val="nil"/>
              <w:bottom w:val="single" w:sz="4" w:space="0" w:color="auto"/>
            </w:tcBorders>
            <w:shd w:val="clear" w:color="auto" w:fill="FFFFFF"/>
          </w:tcPr>
          <w:p w:rsidR="00480938" w:rsidRPr="00BE4EA4" w:rsidRDefault="00480938" w:rsidP="00256B68">
            <w:pPr>
              <w:jc w:val="both"/>
              <w:rPr>
                <w:color w:val="000000"/>
                <w:sz w:val="20"/>
                <w:szCs w:val="20"/>
              </w:rPr>
            </w:pPr>
            <w:r w:rsidRPr="00BE4EA4">
              <w:rPr>
                <w:color w:val="000000"/>
                <w:sz w:val="20"/>
                <w:szCs w:val="20"/>
              </w:rPr>
              <w:t>Выдача наличных денежных средств, поступивших на счет в безналичном</w:t>
            </w:r>
            <w:r w:rsidR="004B1744" w:rsidRPr="00BE4EA4">
              <w:rPr>
                <w:color w:val="000000"/>
                <w:sz w:val="20"/>
                <w:szCs w:val="20"/>
              </w:rPr>
              <w:t xml:space="preserve"> порядке</w:t>
            </w:r>
          </w:p>
        </w:tc>
        <w:tc>
          <w:tcPr>
            <w:tcW w:w="2551" w:type="dxa"/>
            <w:tcBorders>
              <w:bottom w:val="single" w:sz="4" w:space="0" w:color="auto"/>
            </w:tcBorders>
            <w:shd w:val="clear" w:color="auto" w:fill="auto"/>
            <w:vAlign w:val="center"/>
          </w:tcPr>
          <w:p w:rsidR="000322A6" w:rsidRPr="00BE4EA4" w:rsidRDefault="000322A6" w:rsidP="000322A6">
            <w:pPr>
              <w:jc w:val="center"/>
              <w:rPr>
                <w:color w:val="000000"/>
                <w:sz w:val="20"/>
                <w:szCs w:val="20"/>
              </w:rPr>
            </w:pPr>
            <w:r w:rsidRPr="00BE4EA4">
              <w:rPr>
                <w:color w:val="000000"/>
                <w:sz w:val="20"/>
                <w:szCs w:val="20"/>
              </w:rPr>
              <w:t>1,0 %,</w:t>
            </w:r>
          </w:p>
          <w:p w:rsidR="00480938" w:rsidRPr="00BE4EA4" w:rsidRDefault="00480938" w:rsidP="000322A6">
            <w:pPr>
              <w:jc w:val="center"/>
              <w:rPr>
                <w:color w:val="000000"/>
                <w:sz w:val="20"/>
                <w:szCs w:val="20"/>
              </w:rPr>
            </w:pPr>
            <w:r w:rsidRPr="00BE4EA4">
              <w:rPr>
                <w:color w:val="000000"/>
                <w:sz w:val="20"/>
                <w:szCs w:val="20"/>
                <w:lang w:val="en-US"/>
              </w:rPr>
              <w:t>min</w:t>
            </w:r>
            <w:r w:rsidRPr="00BE4EA4">
              <w:rPr>
                <w:color w:val="000000"/>
                <w:sz w:val="20"/>
                <w:szCs w:val="20"/>
              </w:rPr>
              <w:t xml:space="preserve"> 10 </w:t>
            </w:r>
            <w:proofErr w:type="spellStart"/>
            <w:r w:rsidRPr="00BE4EA4">
              <w:rPr>
                <w:color w:val="000000"/>
                <w:sz w:val="20"/>
                <w:szCs w:val="20"/>
              </w:rPr>
              <w:t>у.е</w:t>
            </w:r>
            <w:proofErr w:type="spellEnd"/>
            <w:r w:rsidRPr="00BE4EA4">
              <w:rPr>
                <w:color w:val="000000"/>
                <w:sz w:val="20"/>
                <w:szCs w:val="20"/>
              </w:rPr>
              <w:t>.</w:t>
            </w:r>
            <w:r w:rsidR="000322A6" w:rsidRPr="00BE4EA4">
              <w:rPr>
                <w:color w:val="000000"/>
                <w:sz w:val="20"/>
                <w:szCs w:val="20"/>
              </w:rPr>
              <w:t xml:space="preserve"> </w:t>
            </w:r>
            <w:r w:rsidRPr="00BE4EA4">
              <w:rPr>
                <w:color w:val="000000"/>
                <w:sz w:val="20"/>
                <w:szCs w:val="20"/>
              </w:rPr>
              <w:t>в валюте счета</w:t>
            </w:r>
          </w:p>
        </w:tc>
      </w:tr>
      <w:tr w:rsidR="00FD0607" w:rsidRPr="00BE4EA4" w:rsidTr="000322A6">
        <w:trPr>
          <w:cantSplit/>
        </w:trPr>
        <w:tc>
          <w:tcPr>
            <w:tcW w:w="1135" w:type="dxa"/>
            <w:vMerge w:val="restart"/>
            <w:tcBorders>
              <w:top w:val="single" w:sz="4" w:space="0" w:color="auto"/>
              <w:left w:val="single" w:sz="4" w:space="0" w:color="auto"/>
              <w:right w:val="single" w:sz="4" w:space="0" w:color="auto"/>
            </w:tcBorders>
            <w:shd w:val="clear" w:color="auto" w:fill="FFFFFF"/>
          </w:tcPr>
          <w:p w:rsidR="00FD0607" w:rsidRPr="00BE4EA4" w:rsidRDefault="00FD0607" w:rsidP="00565C90">
            <w:pPr>
              <w:rPr>
                <w:color w:val="000000"/>
                <w:sz w:val="20"/>
                <w:szCs w:val="20"/>
              </w:rPr>
            </w:pPr>
            <w:r w:rsidRPr="00BE4EA4">
              <w:rPr>
                <w:color w:val="000000"/>
                <w:sz w:val="20"/>
                <w:szCs w:val="20"/>
              </w:rPr>
              <w:t>3.4.</w:t>
            </w:r>
            <w:r w:rsidR="00076C02">
              <w:rPr>
                <w:sz w:val="20"/>
                <w:szCs w:val="20"/>
                <w:vertAlign w:val="superscript"/>
              </w:rPr>
              <w:t xml:space="preserve"> 3</w:t>
            </w:r>
          </w:p>
        </w:tc>
        <w:tc>
          <w:tcPr>
            <w:tcW w:w="6804" w:type="dxa"/>
            <w:tcBorders>
              <w:left w:val="nil"/>
              <w:right w:val="nil"/>
            </w:tcBorders>
            <w:shd w:val="clear" w:color="auto" w:fill="FFFFFF"/>
          </w:tcPr>
          <w:p w:rsidR="00FD0607" w:rsidRPr="00BE4EA4" w:rsidRDefault="00FD0607" w:rsidP="00FD0607">
            <w:pPr>
              <w:jc w:val="both"/>
              <w:rPr>
                <w:color w:val="000000"/>
                <w:sz w:val="20"/>
                <w:szCs w:val="20"/>
              </w:rPr>
            </w:pPr>
            <w:r w:rsidRPr="00BE4EA4">
              <w:rPr>
                <w:color w:val="000000"/>
                <w:sz w:val="20"/>
                <w:szCs w:val="20"/>
              </w:rPr>
              <w:t>Выдача наличных денежных сре</w:t>
            </w:r>
            <w:proofErr w:type="gramStart"/>
            <w:r w:rsidRPr="00BE4EA4">
              <w:rPr>
                <w:color w:val="000000"/>
                <w:sz w:val="20"/>
                <w:szCs w:val="20"/>
              </w:rPr>
              <w:t>дств с д</w:t>
            </w:r>
            <w:proofErr w:type="gramEnd"/>
            <w:r w:rsidRPr="00BE4EA4">
              <w:rPr>
                <w:color w:val="000000"/>
                <w:sz w:val="20"/>
                <w:szCs w:val="20"/>
              </w:rPr>
              <w:t>епозитных счетов, поступивших в безналичном порядке (внешнее поступление или переведенные с валютного счета клиента, куда денежные средства поступили в безналичном порядке):</w:t>
            </w:r>
          </w:p>
        </w:tc>
        <w:tc>
          <w:tcPr>
            <w:tcW w:w="2551" w:type="dxa"/>
            <w:tcBorders>
              <w:left w:val="nil"/>
            </w:tcBorders>
            <w:shd w:val="clear" w:color="auto" w:fill="auto"/>
          </w:tcPr>
          <w:p w:rsidR="00FD0607" w:rsidRPr="00BE4EA4" w:rsidRDefault="00FD0607" w:rsidP="00F64E6F">
            <w:pPr>
              <w:jc w:val="center"/>
              <w:rPr>
                <w:color w:val="000000"/>
                <w:sz w:val="20"/>
                <w:szCs w:val="20"/>
              </w:rPr>
            </w:pPr>
          </w:p>
        </w:tc>
      </w:tr>
      <w:tr w:rsidR="00FD0607" w:rsidRPr="00BE4EA4" w:rsidTr="000322A6">
        <w:trPr>
          <w:cantSplit/>
        </w:trPr>
        <w:tc>
          <w:tcPr>
            <w:tcW w:w="1135" w:type="dxa"/>
            <w:vMerge/>
            <w:tcBorders>
              <w:left w:val="single" w:sz="4" w:space="0" w:color="auto"/>
              <w:right w:val="single" w:sz="4" w:space="0" w:color="auto"/>
            </w:tcBorders>
            <w:shd w:val="clear" w:color="auto" w:fill="FFFFFF"/>
          </w:tcPr>
          <w:p w:rsidR="00FD0607" w:rsidRPr="00BE4EA4" w:rsidRDefault="00FD0607"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FD0607" w:rsidRPr="00BE4EA4" w:rsidRDefault="00FD0607" w:rsidP="00FD0607">
            <w:pPr>
              <w:rPr>
                <w:b/>
                <w:bCs/>
                <w:color w:val="000000"/>
                <w:sz w:val="20"/>
                <w:szCs w:val="20"/>
              </w:rPr>
            </w:pPr>
            <w:r w:rsidRPr="00BE4EA4">
              <w:rPr>
                <w:color w:val="000000"/>
                <w:sz w:val="20"/>
                <w:szCs w:val="20"/>
              </w:rPr>
              <w:t>- при условии нахождения денежных средств во вкладе 1 месяц и более</w:t>
            </w:r>
          </w:p>
        </w:tc>
        <w:tc>
          <w:tcPr>
            <w:tcW w:w="2551" w:type="dxa"/>
            <w:tcBorders>
              <w:top w:val="single" w:sz="4" w:space="0" w:color="auto"/>
            </w:tcBorders>
            <w:shd w:val="clear" w:color="auto" w:fill="FFFFFF"/>
          </w:tcPr>
          <w:p w:rsidR="00FD0607" w:rsidRPr="00BE4EA4" w:rsidRDefault="00FD0607" w:rsidP="00FD0607">
            <w:pPr>
              <w:jc w:val="center"/>
              <w:rPr>
                <w:color w:val="000000"/>
                <w:sz w:val="20"/>
                <w:szCs w:val="20"/>
              </w:rPr>
            </w:pPr>
            <w:r w:rsidRPr="00BE4EA4">
              <w:rPr>
                <w:color w:val="000000"/>
                <w:sz w:val="20"/>
                <w:szCs w:val="20"/>
              </w:rPr>
              <w:t>Не взимается</w:t>
            </w:r>
          </w:p>
        </w:tc>
      </w:tr>
      <w:tr w:rsidR="00FD0607" w:rsidRPr="00BE4EA4" w:rsidTr="000322A6">
        <w:trPr>
          <w:cantSplit/>
        </w:trPr>
        <w:tc>
          <w:tcPr>
            <w:tcW w:w="1135" w:type="dxa"/>
            <w:vMerge/>
            <w:tcBorders>
              <w:left w:val="single" w:sz="4" w:space="0" w:color="auto"/>
              <w:bottom w:val="single" w:sz="4" w:space="0" w:color="auto"/>
              <w:right w:val="single" w:sz="4" w:space="0" w:color="auto"/>
            </w:tcBorders>
            <w:shd w:val="clear" w:color="auto" w:fill="FFFFFF"/>
          </w:tcPr>
          <w:p w:rsidR="00FD0607" w:rsidRPr="00BE4EA4" w:rsidRDefault="00FD0607"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FD0607" w:rsidRPr="00BE4EA4" w:rsidRDefault="00FD0607" w:rsidP="00FD0607">
            <w:pPr>
              <w:rPr>
                <w:b/>
                <w:bCs/>
                <w:color w:val="000000"/>
                <w:sz w:val="20"/>
                <w:szCs w:val="20"/>
              </w:rPr>
            </w:pPr>
            <w:r w:rsidRPr="00BE4EA4">
              <w:rPr>
                <w:color w:val="000000"/>
                <w:sz w:val="20"/>
                <w:szCs w:val="20"/>
              </w:rPr>
              <w:t>- при условии нахождения денежных средств во вкладе менее 1 месяца</w:t>
            </w:r>
          </w:p>
        </w:tc>
        <w:tc>
          <w:tcPr>
            <w:tcW w:w="2551" w:type="dxa"/>
            <w:tcBorders>
              <w:top w:val="single" w:sz="4" w:space="0" w:color="auto"/>
              <w:bottom w:val="single" w:sz="4" w:space="0" w:color="auto"/>
            </w:tcBorders>
            <w:shd w:val="clear" w:color="auto" w:fill="FFFFFF"/>
          </w:tcPr>
          <w:p w:rsidR="00FD0607" w:rsidRPr="00BE4EA4" w:rsidRDefault="00FD0607" w:rsidP="00FD0607">
            <w:pPr>
              <w:jc w:val="center"/>
              <w:rPr>
                <w:color w:val="000000"/>
                <w:sz w:val="20"/>
                <w:szCs w:val="20"/>
              </w:rPr>
            </w:pPr>
            <w:r w:rsidRPr="00BE4EA4">
              <w:rPr>
                <w:color w:val="000000"/>
                <w:sz w:val="20"/>
                <w:szCs w:val="20"/>
              </w:rPr>
              <w:t xml:space="preserve">0,5 %, </w:t>
            </w:r>
            <w:proofErr w:type="spellStart"/>
            <w:r w:rsidRPr="00BE4EA4">
              <w:rPr>
                <w:color w:val="000000"/>
                <w:sz w:val="20"/>
                <w:szCs w:val="20"/>
              </w:rPr>
              <w:t>min</w:t>
            </w:r>
            <w:proofErr w:type="spellEnd"/>
            <w:r w:rsidRPr="00BE4EA4">
              <w:rPr>
                <w:color w:val="000000"/>
                <w:sz w:val="20"/>
                <w:szCs w:val="20"/>
              </w:rPr>
              <w:t xml:space="preserve">. 10 </w:t>
            </w:r>
            <w:proofErr w:type="spellStart"/>
            <w:r w:rsidRPr="00BE4EA4">
              <w:rPr>
                <w:color w:val="000000"/>
                <w:sz w:val="20"/>
                <w:szCs w:val="20"/>
              </w:rPr>
              <w:t>у.е</w:t>
            </w:r>
            <w:proofErr w:type="spellEnd"/>
            <w:r w:rsidRPr="00BE4EA4">
              <w:rPr>
                <w:color w:val="000000"/>
                <w:sz w:val="20"/>
                <w:szCs w:val="20"/>
              </w:rPr>
              <w:t>.</w:t>
            </w:r>
          </w:p>
        </w:tc>
      </w:tr>
      <w:tr w:rsidR="009F0A35" w:rsidRPr="00BE4EA4" w:rsidTr="000322A6">
        <w:trPr>
          <w:cantSplit/>
        </w:trPr>
        <w:tc>
          <w:tcPr>
            <w:tcW w:w="1135" w:type="dxa"/>
            <w:vMerge w:val="restart"/>
            <w:tcBorders>
              <w:top w:val="single" w:sz="4" w:space="0" w:color="auto"/>
              <w:left w:val="single" w:sz="4" w:space="0" w:color="auto"/>
              <w:bottom w:val="nil"/>
              <w:right w:val="single" w:sz="4" w:space="0" w:color="auto"/>
            </w:tcBorders>
            <w:shd w:val="clear" w:color="auto" w:fill="FFFFFF"/>
          </w:tcPr>
          <w:p w:rsidR="009F0A35" w:rsidRPr="00BE4EA4" w:rsidRDefault="009F0A35" w:rsidP="00076C02">
            <w:pPr>
              <w:rPr>
                <w:color w:val="000000"/>
                <w:sz w:val="20"/>
                <w:szCs w:val="20"/>
              </w:rPr>
            </w:pPr>
            <w:r w:rsidRPr="00BE4EA4">
              <w:rPr>
                <w:color w:val="000000"/>
                <w:sz w:val="20"/>
                <w:szCs w:val="20"/>
              </w:rPr>
              <w:t>3.5.</w:t>
            </w:r>
            <w:r w:rsidR="00076C02">
              <w:rPr>
                <w:sz w:val="20"/>
                <w:szCs w:val="20"/>
                <w:vertAlign w:val="superscript"/>
              </w:rPr>
              <w:t xml:space="preserve"> 4</w:t>
            </w:r>
          </w:p>
        </w:tc>
        <w:tc>
          <w:tcPr>
            <w:tcW w:w="6804" w:type="dxa"/>
            <w:tcBorders>
              <w:top w:val="single" w:sz="4" w:space="0" w:color="auto"/>
              <w:left w:val="nil"/>
              <w:bottom w:val="single" w:sz="4" w:space="0" w:color="auto"/>
              <w:right w:val="nil"/>
            </w:tcBorders>
            <w:shd w:val="clear" w:color="auto" w:fill="FFFFFF"/>
          </w:tcPr>
          <w:p w:rsidR="009F0A35" w:rsidRPr="00BE4EA4" w:rsidRDefault="009F0A35" w:rsidP="00FD0607">
            <w:pPr>
              <w:rPr>
                <w:color w:val="000000"/>
                <w:sz w:val="20"/>
                <w:szCs w:val="20"/>
              </w:rPr>
            </w:pPr>
            <w:r w:rsidRPr="00BE4EA4">
              <w:rPr>
                <w:color w:val="000000"/>
                <w:sz w:val="20"/>
                <w:szCs w:val="20"/>
              </w:rPr>
              <w:t>Покупка наличной иностранной валюты за наличные рубли:</w:t>
            </w:r>
          </w:p>
        </w:tc>
        <w:tc>
          <w:tcPr>
            <w:tcW w:w="2551" w:type="dxa"/>
            <w:tcBorders>
              <w:top w:val="single" w:sz="4" w:space="0" w:color="auto"/>
              <w:left w:val="nil"/>
              <w:bottom w:val="single" w:sz="4" w:space="0" w:color="auto"/>
              <w:right w:val="single" w:sz="4" w:space="0" w:color="auto"/>
            </w:tcBorders>
            <w:shd w:val="clear" w:color="auto" w:fill="auto"/>
          </w:tcPr>
          <w:p w:rsidR="009F0A35" w:rsidRPr="00BE4EA4" w:rsidRDefault="009F0A35" w:rsidP="00EB2401">
            <w:pPr>
              <w:jc w:val="center"/>
              <w:rPr>
                <w:color w:val="000000"/>
                <w:sz w:val="20"/>
                <w:szCs w:val="20"/>
              </w:rPr>
            </w:pPr>
          </w:p>
        </w:tc>
      </w:tr>
      <w:tr w:rsidR="009F0A35" w:rsidRPr="00BE4EA4" w:rsidTr="000322A6">
        <w:trPr>
          <w:cantSplit/>
        </w:trPr>
        <w:tc>
          <w:tcPr>
            <w:tcW w:w="1135" w:type="dxa"/>
            <w:vMerge/>
            <w:tcBorders>
              <w:top w:val="nil"/>
              <w:left w:val="single" w:sz="4" w:space="0" w:color="auto"/>
              <w:bottom w:val="nil"/>
              <w:right w:val="single" w:sz="4" w:space="0" w:color="auto"/>
            </w:tcBorders>
            <w:shd w:val="clear" w:color="auto" w:fill="FFFFFF"/>
          </w:tcPr>
          <w:p w:rsidR="009F0A35" w:rsidRPr="00BE4EA4" w:rsidRDefault="009F0A35"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9F0A35" w:rsidRPr="00BE4EA4" w:rsidRDefault="009F0A35" w:rsidP="00413F82">
            <w:pPr>
              <w:pStyle w:val="a6"/>
              <w:numPr>
                <w:ilvl w:val="0"/>
                <w:numId w:val="6"/>
              </w:numPr>
              <w:ind w:left="175" w:hanging="142"/>
              <w:jc w:val="both"/>
              <w:rPr>
                <w:b/>
                <w:bCs/>
                <w:sz w:val="20"/>
                <w:szCs w:val="20"/>
              </w:rPr>
            </w:pPr>
            <w:r w:rsidRPr="00BE4EA4">
              <w:rPr>
                <w:sz w:val="20"/>
                <w:szCs w:val="20"/>
              </w:rPr>
              <w:t>покупка денежных знаков иностранных государств (группы иностранных государств), признанных платежными</w:t>
            </w:r>
          </w:p>
        </w:tc>
        <w:tc>
          <w:tcPr>
            <w:tcW w:w="2551" w:type="dxa"/>
            <w:tcBorders>
              <w:top w:val="single" w:sz="4" w:space="0" w:color="auto"/>
            </w:tcBorders>
            <w:shd w:val="clear" w:color="auto" w:fill="FFFFFF"/>
            <w:vAlign w:val="center"/>
          </w:tcPr>
          <w:p w:rsidR="009F0A35" w:rsidRPr="00BE4EA4" w:rsidRDefault="009F0A35" w:rsidP="00FD0607">
            <w:pPr>
              <w:jc w:val="center"/>
              <w:rPr>
                <w:color w:val="000000"/>
                <w:sz w:val="20"/>
                <w:szCs w:val="20"/>
              </w:rPr>
            </w:pPr>
            <w:r w:rsidRPr="00BE4EA4">
              <w:rPr>
                <w:color w:val="000000"/>
                <w:sz w:val="20"/>
                <w:szCs w:val="20"/>
              </w:rPr>
              <w:t>По курсу Банка</w:t>
            </w:r>
          </w:p>
        </w:tc>
      </w:tr>
      <w:tr w:rsidR="009F0A35" w:rsidRPr="00BE4EA4" w:rsidTr="000322A6">
        <w:trPr>
          <w:cantSplit/>
        </w:trPr>
        <w:tc>
          <w:tcPr>
            <w:tcW w:w="1135" w:type="dxa"/>
            <w:tcBorders>
              <w:top w:val="nil"/>
              <w:left w:val="single" w:sz="4" w:space="0" w:color="auto"/>
              <w:right w:val="single" w:sz="4" w:space="0" w:color="auto"/>
            </w:tcBorders>
            <w:shd w:val="clear" w:color="auto" w:fill="FFFFFF"/>
          </w:tcPr>
          <w:p w:rsidR="009F0A35" w:rsidRPr="00BE4EA4" w:rsidRDefault="009F0A35"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9F0A35" w:rsidRPr="00BE4EA4" w:rsidRDefault="009F0A35" w:rsidP="00413F82">
            <w:pPr>
              <w:pStyle w:val="a6"/>
              <w:numPr>
                <w:ilvl w:val="0"/>
                <w:numId w:val="6"/>
              </w:numPr>
              <w:ind w:left="175" w:hanging="142"/>
              <w:jc w:val="both"/>
              <w:rPr>
                <w:sz w:val="20"/>
                <w:szCs w:val="20"/>
              </w:rPr>
            </w:pPr>
            <w:r w:rsidRPr="00BE4EA4">
              <w:rPr>
                <w:sz w:val="20"/>
                <w:szCs w:val="20"/>
              </w:rPr>
              <w:t>покупка денежных знаков иностранных государств (группы иностранных государств), признанных платежными, но имеющих повреждения в соответствии п. 3 «Правил приема поврежденных денежных знаков иностранных государств (группы иностранных государств)».</w:t>
            </w:r>
          </w:p>
        </w:tc>
        <w:tc>
          <w:tcPr>
            <w:tcW w:w="2551" w:type="dxa"/>
            <w:tcBorders>
              <w:top w:val="single" w:sz="4" w:space="0" w:color="auto"/>
            </w:tcBorders>
            <w:shd w:val="clear" w:color="auto" w:fill="FFFFFF"/>
            <w:vAlign w:val="center"/>
          </w:tcPr>
          <w:p w:rsidR="000322A6" w:rsidRPr="00BE4EA4" w:rsidRDefault="009F0A35" w:rsidP="000322A6">
            <w:pPr>
              <w:jc w:val="center"/>
              <w:rPr>
                <w:color w:val="000000"/>
                <w:sz w:val="20"/>
                <w:szCs w:val="20"/>
              </w:rPr>
            </w:pPr>
            <w:r w:rsidRPr="00BE4EA4">
              <w:rPr>
                <w:color w:val="000000"/>
                <w:sz w:val="20"/>
                <w:szCs w:val="20"/>
              </w:rPr>
              <w:t>По курсу Банка,</w:t>
            </w:r>
          </w:p>
          <w:p w:rsidR="009F0A35" w:rsidRPr="00BE4EA4" w:rsidRDefault="009F0A35" w:rsidP="000322A6">
            <w:pPr>
              <w:jc w:val="center"/>
              <w:rPr>
                <w:color w:val="000000"/>
                <w:sz w:val="20"/>
                <w:szCs w:val="20"/>
              </w:rPr>
            </w:pPr>
            <w:r w:rsidRPr="00BE4EA4">
              <w:rPr>
                <w:color w:val="000000"/>
                <w:sz w:val="20"/>
                <w:szCs w:val="20"/>
              </w:rPr>
              <w:t>комиссия 5%</w:t>
            </w:r>
          </w:p>
        </w:tc>
      </w:tr>
      <w:tr w:rsidR="00FD0607" w:rsidRPr="00BE4EA4" w:rsidTr="000322A6">
        <w:trPr>
          <w:cantSplit/>
        </w:trPr>
        <w:tc>
          <w:tcPr>
            <w:tcW w:w="1135" w:type="dxa"/>
            <w:tcBorders>
              <w:top w:val="single" w:sz="4" w:space="0" w:color="auto"/>
              <w:left w:val="single" w:sz="4" w:space="0" w:color="auto"/>
              <w:bottom w:val="nil"/>
            </w:tcBorders>
            <w:shd w:val="clear" w:color="auto" w:fill="FFFFFF"/>
          </w:tcPr>
          <w:p w:rsidR="00FD0607" w:rsidRPr="00BE4EA4" w:rsidRDefault="00B0131C" w:rsidP="00076C02">
            <w:pPr>
              <w:rPr>
                <w:bCs/>
                <w:sz w:val="20"/>
                <w:szCs w:val="20"/>
              </w:rPr>
            </w:pPr>
            <w:r w:rsidRPr="00BE4EA4">
              <w:rPr>
                <w:bCs/>
                <w:sz w:val="20"/>
                <w:szCs w:val="20"/>
              </w:rPr>
              <w:t>3.6.</w:t>
            </w:r>
            <w:r w:rsidR="00076C02">
              <w:rPr>
                <w:sz w:val="20"/>
                <w:szCs w:val="20"/>
                <w:vertAlign w:val="superscript"/>
              </w:rPr>
              <w:t xml:space="preserve"> 4</w:t>
            </w:r>
          </w:p>
        </w:tc>
        <w:tc>
          <w:tcPr>
            <w:tcW w:w="6804" w:type="dxa"/>
            <w:tcBorders>
              <w:top w:val="single" w:sz="4" w:space="0" w:color="auto"/>
              <w:left w:val="single" w:sz="4" w:space="0" w:color="auto"/>
              <w:bottom w:val="single" w:sz="4" w:space="0" w:color="auto"/>
            </w:tcBorders>
            <w:shd w:val="clear" w:color="auto" w:fill="FFFFFF"/>
          </w:tcPr>
          <w:p w:rsidR="00B0131C" w:rsidRPr="00BE4EA4" w:rsidRDefault="00B0131C" w:rsidP="00B0131C">
            <w:pPr>
              <w:jc w:val="both"/>
              <w:rPr>
                <w:bCs/>
                <w:sz w:val="20"/>
                <w:szCs w:val="20"/>
              </w:rPr>
            </w:pPr>
            <w:r w:rsidRPr="00BE4EA4">
              <w:rPr>
                <w:bCs/>
                <w:sz w:val="20"/>
                <w:szCs w:val="20"/>
              </w:rPr>
              <w:t>Продажа наличной иностранной валюты</w:t>
            </w:r>
            <w:r w:rsidR="00413F82" w:rsidRPr="00BE4EA4">
              <w:rPr>
                <w:bCs/>
                <w:sz w:val="20"/>
                <w:szCs w:val="20"/>
              </w:rPr>
              <w:t xml:space="preserve"> </w:t>
            </w:r>
            <w:r w:rsidR="00413F82" w:rsidRPr="00BE4EA4">
              <w:rPr>
                <w:sz w:val="20"/>
                <w:szCs w:val="20"/>
              </w:rPr>
              <w:t>(группы иностранных государств)</w:t>
            </w:r>
            <w:r w:rsidRPr="00BE4EA4">
              <w:rPr>
                <w:bCs/>
                <w:sz w:val="20"/>
                <w:szCs w:val="20"/>
              </w:rPr>
              <w:t xml:space="preserve"> за наличные рубли</w:t>
            </w:r>
          </w:p>
        </w:tc>
        <w:tc>
          <w:tcPr>
            <w:tcW w:w="2551" w:type="dxa"/>
            <w:tcBorders>
              <w:top w:val="single" w:sz="4" w:space="0" w:color="auto"/>
            </w:tcBorders>
            <w:shd w:val="clear" w:color="auto" w:fill="FFFFFF"/>
            <w:vAlign w:val="center"/>
          </w:tcPr>
          <w:p w:rsidR="00FD0607" w:rsidRPr="00BE4EA4" w:rsidRDefault="00FD0607" w:rsidP="00413F82">
            <w:pPr>
              <w:jc w:val="center"/>
              <w:rPr>
                <w:sz w:val="20"/>
                <w:szCs w:val="20"/>
              </w:rPr>
            </w:pPr>
            <w:r w:rsidRPr="00BE4EA4">
              <w:rPr>
                <w:sz w:val="20"/>
                <w:szCs w:val="20"/>
              </w:rPr>
              <w:t>По курсу Банка</w:t>
            </w:r>
          </w:p>
        </w:tc>
      </w:tr>
      <w:tr w:rsidR="00413F82" w:rsidRPr="00BE4EA4" w:rsidTr="000322A6">
        <w:trPr>
          <w:cantSplit/>
        </w:trPr>
        <w:tc>
          <w:tcPr>
            <w:tcW w:w="1135" w:type="dxa"/>
            <w:tcBorders>
              <w:top w:val="nil"/>
              <w:left w:val="single" w:sz="4" w:space="0" w:color="auto"/>
              <w:bottom w:val="single" w:sz="4" w:space="0" w:color="auto"/>
            </w:tcBorders>
            <w:shd w:val="clear" w:color="auto" w:fill="FFFFFF"/>
          </w:tcPr>
          <w:p w:rsidR="00413F82" w:rsidRPr="00BE4EA4" w:rsidRDefault="00413F82" w:rsidP="008E424F">
            <w:pPr>
              <w:rPr>
                <w:bCs/>
                <w:sz w:val="20"/>
                <w:szCs w:val="20"/>
              </w:rPr>
            </w:pPr>
          </w:p>
        </w:tc>
        <w:tc>
          <w:tcPr>
            <w:tcW w:w="6804" w:type="dxa"/>
            <w:tcBorders>
              <w:top w:val="single" w:sz="4" w:space="0" w:color="auto"/>
              <w:left w:val="single" w:sz="4" w:space="0" w:color="auto"/>
              <w:bottom w:val="single" w:sz="4" w:space="0" w:color="auto"/>
            </w:tcBorders>
            <w:shd w:val="clear" w:color="auto" w:fill="FFFFFF"/>
          </w:tcPr>
          <w:p w:rsidR="00B0131C" w:rsidRPr="00BE4EA4" w:rsidRDefault="00413F82" w:rsidP="00B0131C">
            <w:pPr>
              <w:jc w:val="both"/>
              <w:rPr>
                <w:bCs/>
                <w:sz w:val="20"/>
                <w:szCs w:val="20"/>
              </w:rPr>
            </w:pPr>
            <w:r w:rsidRPr="00BE4EA4">
              <w:rPr>
                <w:sz w:val="20"/>
                <w:szCs w:val="20"/>
              </w:rPr>
              <w:t>Продажа наличной иностранной валюты одного иностранного государства (группы иностранных государств) за наличную иностранную валюту другого иностранного государства (группы иностранных государств) (конверсия)</w:t>
            </w:r>
          </w:p>
        </w:tc>
        <w:tc>
          <w:tcPr>
            <w:tcW w:w="2551" w:type="dxa"/>
            <w:tcBorders>
              <w:top w:val="single" w:sz="4" w:space="0" w:color="auto"/>
            </w:tcBorders>
            <w:shd w:val="clear" w:color="auto" w:fill="FFFFFF"/>
            <w:vAlign w:val="center"/>
          </w:tcPr>
          <w:p w:rsidR="00413F82" w:rsidRPr="00BE4EA4" w:rsidRDefault="00413F82" w:rsidP="00413F82">
            <w:pPr>
              <w:jc w:val="center"/>
              <w:rPr>
                <w:sz w:val="20"/>
                <w:szCs w:val="20"/>
              </w:rPr>
            </w:pPr>
            <w:r w:rsidRPr="00BE4EA4">
              <w:rPr>
                <w:sz w:val="20"/>
                <w:szCs w:val="20"/>
              </w:rPr>
              <w:t>По курсу Банка</w:t>
            </w:r>
          </w:p>
        </w:tc>
      </w:tr>
      <w:tr w:rsidR="00480938" w:rsidRPr="00BE4EA4" w:rsidTr="000322A6">
        <w:trPr>
          <w:cantSplit/>
        </w:trPr>
        <w:tc>
          <w:tcPr>
            <w:tcW w:w="1135" w:type="dxa"/>
            <w:tcBorders>
              <w:top w:val="single" w:sz="4" w:space="0" w:color="auto"/>
              <w:left w:val="single" w:sz="4" w:space="0" w:color="auto"/>
              <w:bottom w:val="nil"/>
              <w:right w:val="single" w:sz="4" w:space="0" w:color="auto"/>
            </w:tcBorders>
            <w:shd w:val="clear" w:color="auto" w:fill="FFFFFF"/>
          </w:tcPr>
          <w:p w:rsidR="00480938" w:rsidRPr="00BE4EA4" w:rsidRDefault="00480938" w:rsidP="00413F82">
            <w:pPr>
              <w:rPr>
                <w:sz w:val="20"/>
                <w:szCs w:val="20"/>
              </w:rPr>
            </w:pPr>
            <w:r w:rsidRPr="00BE4EA4">
              <w:rPr>
                <w:sz w:val="20"/>
                <w:szCs w:val="20"/>
              </w:rPr>
              <w:t>3.</w:t>
            </w:r>
            <w:r w:rsidR="00FD0607" w:rsidRPr="00BE4EA4">
              <w:rPr>
                <w:sz w:val="20"/>
                <w:szCs w:val="20"/>
              </w:rPr>
              <w:t>7</w:t>
            </w:r>
            <w:r w:rsidRPr="00BE4EA4">
              <w:rPr>
                <w:sz w:val="20"/>
                <w:szCs w:val="20"/>
              </w:rPr>
              <w:t>.</w:t>
            </w:r>
          </w:p>
        </w:tc>
        <w:tc>
          <w:tcPr>
            <w:tcW w:w="6804" w:type="dxa"/>
            <w:tcBorders>
              <w:top w:val="single" w:sz="4" w:space="0" w:color="auto"/>
              <w:left w:val="nil"/>
              <w:bottom w:val="single" w:sz="4" w:space="0" w:color="auto"/>
              <w:right w:val="single" w:sz="4" w:space="0" w:color="auto"/>
            </w:tcBorders>
            <w:shd w:val="clear" w:color="auto" w:fill="FFFFFF"/>
            <w:vAlign w:val="center"/>
          </w:tcPr>
          <w:p w:rsidR="00413F82" w:rsidRPr="00BE4EA4" w:rsidRDefault="00480938" w:rsidP="00413F82">
            <w:pPr>
              <w:jc w:val="both"/>
              <w:rPr>
                <w:sz w:val="20"/>
                <w:szCs w:val="20"/>
              </w:rPr>
            </w:pPr>
            <w:r w:rsidRPr="00BE4EA4">
              <w:rPr>
                <w:sz w:val="20"/>
                <w:szCs w:val="20"/>
              </w:rPr>
              <w:t>Прием на экспертизу денежных знаков в иностранной валюте, подлинность которых вызывает сомнение</w:t>
            </w:r>
            <w:r w:rsidR="00413F82" w:rsidRPr="00BE4EA4">
              <w:rPr>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0938" w:rsidRPr="00BE4EA4" w:rsidRDefault="00480938" w:rsidP="00FD0607">
            <w:pPr>
              <w:jc w:val="center"/>
              <w:rPr>
                <w:sz w:val="20"/>
                <w:szCs w:val="20"/>
              </w:rPr>
            </w:pPr>
          </w:p>
        </w:tc>
      </w:tr>
      <w:tr w:rsidR="00413F82" w:rsidRPr="00BE4EA4" w:rsidTr="000322A6">
        <w:trPr>
          <w:cantSplit/>
        </w:trPr>
        <w:tc>
          <w:tcPr>
            <w:tcW w:w="1135" w:type="dxa"/>
            <w:tcBorders>
              <w:top w:val="nil"/>
              <w:left w:val="single" w:sz="4" w:space="0" w:color="auto"/>
              <w:bottom w:val="nil"/>
              <w:right w:val="single" w:sz="4" w:space="0" w:color="auto"/>
            </w:tcBorders>
            <w:shd w:val="clear" w:color="auto" w:fill="FFFFFF"/>
          </w:tcPr>
          <w:p w:rsidR="00413F82" w:rsidRPr="00BE4EA4" w:rsidRDefault="00413F82" w:rsidP="00413F82">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rsidR="00413F82" w:rsidRPr="00BE4EA4" w:rsidRDefault="00413F82" w:rsidP="00413F82">
            <w:pPr>
              <w:pStyle w:val="a6"/>
              <w:numPr>
                <w:ilvl w:val="0"/>
                <w:numId w:val="7"/>
              </w:numPr>
              <w:ind w:left="459" w:hanging="284"/>
              <w:jc w:val="both"/>
              <w:rPr>
                <w:strike/>
                <w:sz w:val="20"/>
                <w:szCs w:val="20"/>
              </w:rPr>
            </w:pPr>
            <w:r w:rsidRPr="00BE4EA4">
              <w:rPr>
                <w:sz w:val="20"/>
                <w:szCs w:val="20"/>
              </w:rPr>
              <w:t>в случае выявления при приеме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3F82" w:rsidRPr="00BE4EA4" w:rsidRDefault="00B0131C" w:rsidP="008E424F">
            <w:pPr>
              <w:jc w:val="center"/>
              <w:rPr>
                <w:sz w:val="20"/>
                <w:szCs w:val="20"/>
              </w:rPr>
            </w:pPr>
            <w:r w:rsidRPr="00BE4EA4">
              <w:rPr>
                <w:sz w:val="20"/>
                <w:szCs w:val="20"/>
              </w:rPr>
              <w:t xml:space="preserve">Не </w:t>
            </w:r>
            <w:r w:rsidR="00413F82" w:rsidRPr="00BE4EA4">
              <w:rPr>
                <w:sz w:val="20"/>
                <w:szCs w:val="20"/>
              </w:rPr>
              <w:t>взимается</w:t>
            </w:r>
          </w:p>
        </w:tc>
      </w:tr>
      <w:tr w:rsidR="00413F82" w:rsidRPr="00BE4EA4" w:rsidTr="000322A6">
        <w:trPr>
          <w:cantSplit/>
        </w:trPr>
        <w:tc>
          <w:tcPr>
            <w:tcW w:w="1135" w:type="dxa"/>
            <w:tcBorders>
              <w:top w:val="nil"/>
              <w:left w:val="single" w:sz="4" w:space="0" w:color="auto"/>
              <w:bottom w:val="single" w:sz="4" w:space="0" w:color="auto"/>
              <w:right w:val="single" w:sz="4" w:space="0" w:color="auto"/>
            </w:tcBorders>
            <w:shd w:val="clear" w:color="auto" w:fill="FFFFFF"/>
          </w:tcPr>
          <w:p w:rsidR="00413F82" w:rsidRPr="00BE4EA4" w:rsidRDefault="00413F82" w:rsidP="00413F82">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rsidR="00B0131C" w:rsidRPr="00BE4EA4" w:rsidRDefault="00413F82" w:rsidP="00B0131C">
            <w:pPr>
              <w:pStyle w:val="a6"/>
              <w:numPr>
                <w:ilvl w:val="0"/>
                <w:numId w:val="7"/>
              </w:numPr>
              <w:ind w:left="459" w:hanging="284"/>
              <w:jc w:val="both"/>
              <w:rPr>
                <w:sz w:val="20"/>
                <w:szCs w:val="20"/>
              </w:rPr>
            </w:pPr>
            <w:r w:rsidRPr="00BE4EA4">
              <w:rPr>
                <w:sz w:val="20"/>
                <w:szCs w:val="20"/>
              </w:rPr>
              <w:t>по поручению клиента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3F82" w:rsidRPr="00BE4EA4" w:rsidRDefault="00413F82" w:rsidP="008E424F">
            <w:pPr>
              <w:jc w:val="center"/>
              <w:rPr>
                <w:strike/>
                <w:sz w:val="20"/>
                <w:szCs w:val="20"/>
              </w:rPr>
            </w:pPr>
            <w:r w:rsidRPr="00BE4EA4">
              <w:rPr>
                <w:sz w:val="20"/>
                <w:szCs w:val="20"/>
              </w:rPr>
              <w:t>1,0 % от суммы</w:t>
            </w:r>
          </w:p>
        </w:tc>
      </w:tr>
      <w:tr w:rsidR="00413F82"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82" w:rsidRPr="00BE4EA4" w:rsidRDefault="00413F82" w:rsidP="00076C02">
            <w:pPr>
              <w:rPr>
                <w:color w:val="000000"/>
                <w:sz w:val="20"/>
                <w:szCs w:val="20"/>
                <w:lang w:val="en-US"/>
              </w:rPr>
            </w:pPr>
            <w:r w:rsidRPr="00BE4EA4">
              <w:rPr>
                <w:color w:val="000000"/>
                <w:sz w:val="20"/>
                <w:szCs w:val="20"/>
              </w:rPr>
              <w:t>3.8.</w:t>
            </w:r>
            <w:r w:rsidR="00076C02">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rsidR="00413F82" w:rsidRPr="00BE4EA4" w:rsidRDefault="00413F82" w:rsidP="00FD0607">
            <w:pPr>
              <w:jc w:val="both"/>
              <w:rPr>
                <w:strike/>
                <w:color w:val="000000"/>
                <w:sz w:val="20"/>
                <w:szCs w:val="20"/>
              </w:rPr>
            </w:pPr>
            <w:r w:rsidRPr="00BE4EA4">
              <w:rPr>
                <w:color w:val="000000"/>
                <w:sz w:val="20"/>
                <w:szCs w:val="20"/>
              </w:rPr>
              <w:t>Пересчет наличной иностранной валюты без зачисления средств на счета или во вклад.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3F82" w:rsidRPr="00BE4EA4" w:rsidRDefault="00413F82" w:rsidP="000322A6">
            <w:pPr>
              <w:jc w:val="center"/>
              <w:rPr>
                <w:strike/>
                <w:color w:val="000000"/>
                <w:sz w:val="20"/>
                <w:szCs w:val="20"/>
              </w:rPr>
            </w:pPr>
            <w:r w:rsidRPr="00BE4EA4">
              <w:rPr>
                <w:color w:val="000000"/>
                <w:sz w:val="20"/>
                <w:szCs w:val="20"/>
                <w:lang w:val="en-US"/>
              </w:rPr>
              <w:t>0</w:t>
            </w:r>
            <w:r w:rsidR="000322A6" w:rsidRPr="00BE4EA4">
              <w:rPr>
                <w:color w:val="000000"/>
                <w:sz w:val="20"/>
                <w:szCs w:val="20"/>
              </w:rPr>
              <w:t>,</w:t>
            </w:r>
            <w:r w:rsidRPr="00BE4EA4">
              <w:rPr>
                <w:color w:val="000000"/>
                <w:sz w:val="20"/>
                <w:szCs w:val="20"/>
                <w:lang w:val="en-US"/>
              </w:rPr>
              <w:t>05</w:t>
            </w:r>
            <w:r w:rsidRPr="00BE4EA4">
              <w:rPr>
                <w:color w:val="000000"/>
                <w:sz w:val="20"/>
                <w:szCs w:val="20"/>
              </w:rPr>
              <w:t xml:space="preserve"> </w:t>
            </w:r>
            <w:r w:rsidRPr="00BE4EA4">
              <w:rPr>
                <w:color w:val="000000"/>
                <w:sz w:val="20"/>
                <w:szCs w:val="20"/>
                <w:lang w:val="en-US"/>
              </w:rPr>
              <w:t>%</w:t>
            </w:r>
            <w:r w:rsidRPr="00BE4EA4">
              <w:rPr>
                <w:color w:val="000000"/>
                <w:sz w:val="20"/>
                <w:szCs w:val="20"/>
              </w:rPr>
              <w:t xml:space="preserve"> от суммы</w:t>
            </w:r>
          </w:p>
        </w:tc>
      </w:tr>
      <w:tr w:rsidR="00413F82"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82" w:rsidRPr="00BE4EA4" w:rsidRDefault="00413F82" w:rsidP="00FD0607">
            <w:pPr>
              <w:rPr>
                <w:color w:val="000000"/>
                <w:sz w:val="20"/>
                <w:szCs w:val="20"/>
              </w:rPr>
            </w:pPr>
            <w:r w:rsidRPr="00BE4EA4">
              <w:rPr>
                <w:color w:val="000000"/>
                <w:sz w:val="20"/>
                <w:szCs w:val="20"/>
              </w:rPr>
              <w:t>3.9.</w:t>
            </w:r>
          </w:p>
        </w:tc>
        <w:tc>
          <w:tcPr>
            <w:tcW w:w="6804" w:type="dxa"/>
            <w:tcBorders>
              <w:top w:val="single" w:sz="4" w:space="0" w:color="auto"/>
              <w:left w:val="nil"/>
              <w:bottom w:val="single" w:sz="4" w:space="0" w:color="auto"/>
              <w:right w:val="single" w:sz="4" w:space="0" w:color="auto"/>
            </w:tcBorders>
            <w:shd w:val="clear" w:color="auto" w:fill="FFFFFF"/>
            <w:vAlign w:val="center"/>
          </w:tcPr>
          <w:p w:rsidR="00413F82" w:rsidRPr="00BE4EA4" w:rsidRDefault="00413F82" w:rsidP="00810032">
            <w:pPr>
              <w:jc w:val="both"/>
              <w:rPr>
                <w:color w:val="000000"/>
                <w:sz w:val="20"/>
                <w:szCs w:val="20"/>
              </w:rPr>
            </w:pPr>
            <w:r w:rsidRPr="00BE4EA4">
              <w:rPr>
                <w:color w:val="000000"/>
                <w:sz w:val="20"/>
                <w:szCs w:val="20"/>
              </w:rPr>
              <w:t>Прием для направления на инкассо наличной иностранной валюты</w:t>
            </w:r>
            <w:r w:rsidR="00810032" w:rsidRPr="00BE4EA4">
              <w:rPr>
                <w:color w:val="000000"/>
                <w:sz w:val="20"/>
                <w:szCs w:val="20"/>
              </w:rPr>
              <w:t xml:space="preserve"> </w:t>
            </w:r>
            <w:r w:rsidRPr="00BE4EA4">
              <w:rPr>
                <w:color w:val="000000"/>
                <w:sz w:val="20"/>
                <w:szCs w:val="20"/>
              </w:rPr>
              <w:t>(взимается в валюте, в которой оценивается номинал денежного знака,</w:t>
            </w:r>
            <w:r w:rsidR="00810032" w:rsidRPr="00BE4EA4">
              <w:rPr>
                <w:color w:val="000000"/>
                <w:sz w:val="20"/>
                <w:szCs w:val="20"/>
              </w:rPr>
              <w:t xml:space="preserve"> </w:t>
            </w:r>
            <w:r w:rsidRPr="00BE4EA4">
              <w:rPr>
                <w:color w:val="000000"/>
                <w:sz w:val="20"/>
                <w:szCs w:val="20"/>
              </w:rPr>
              <w:t>уплачивается в момент совершения операции наличными в кассу Банка)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3F82" w:rsidRPr="00BE4EA4" w:rsidRDefault="00413F82" w:rsidP="00FD0607">
            <w:pPr>
              <w:jc w:val="center"/>
              <w:rPr>
                <w:color w:val="000000"/>
                <w:sz w:val="20"/>
                <w:szCs w:val="20"/>
              </w:rPr>
            </w:pPr>
            <w:r w:rsidRPr="00BE4EA4">
              <w:rPr>
                <w:color w:val="000000"/>
                <w:sz w:val="20"/>
                <w:szCs w:val="20"/>
              </w:rPr>
              <w:t xml:space="preserve">10,0 %, </w:t>
            </w:r>
            <w:r w:rsidRPr="00BE4EA4">
              <w:rPr>
                <w:color w:val="000000"/>
                <w:sz w:val="20"/>
                <w:szCs w:val="20"/>
                <w:lang w:val="en-US"/>
              </w:rPr>
              <w:t>min</w:t>
            </w:r>
            <w:r w:rsidRPr="00BE4EA4">
              <w:rPr>
                <w:color w:val="000000"/>
                <w:sz w:val="20"/>
                <w:szCs w:val="20"/>
              </w:rPr>
              <w:t xml:space="preserve">. 20 </w:t>
            </w:r>
            <w:proofErr w:type="spellStart"/>
            <w:r w:rsidRPr="00BE4EA4">
              <w:rPr>
                <w:color w:val="000000"/>
                <w:sz w:val="20"/>
                <w:szCs w:val="20"/>
              </w:rPr>
              <w:t>у.е</w:t>
            </w:r>
            <w:proofErr w:type="spellEnd"/>
            <w:r w:rsidRPr="00BE4EA4">
              <w:rPr>
                <w:color w:val="000000"/>
                <w:sz w:val="20"/>
                <w:szCs w:val="20"/>
              </w:rPr>
              <w:t>.</w:t>
            </w:r>
          </w:p>
        </w:tc>
      </w:tr>
      <w:tr w:rsidR="00413F82"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3F82" w:rsidRPr="00BE4EA4" w:rsidRDefault="00413F82" w:rsidP="00076C02">
            <w:pPr>
              <w:rPr>
                <w:color w:val="000000"/>
                <w:sz w:val="20"/>
                <w:szCs w:val="20"/>
              </w:rPr>
            </w:pPr>
            <w:r w:rsidRPr="00BE4EA4">
              <w:rPr>
                <w:color w:val="000000"/>
                <w:sz w:val="20"/>
                <w:szCs w:val="20"/>
              </w:rPr>
              <w:t>3.10.</w:t>
            </w:r>
            <w:r w:rsidR="00076C02">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rsidR="00413F82" w:rsidRPr="00BE4EA4" w:rsidRDefault="00413F82" w:rsidP="00FD0607">
            <w:pPr>
              <w:jc w:val="both"/>
              <w:rPr>
                <w:color w:val="000000"/>
                <w:sz w:val="20"/>
                <w:szCs w:val="20"/>
              </w:rPr>
            </w:pPr>
            <w:r w:rsidRPr="00BE4EA4">
              <w:rPr>
                <w:color w:val="000000"/>
                <w:sz w:val="20"/>
                <w:szCs w:val="20"/>
              </w:rPr>
              <w:t>Размен денежного знака (денежных знаков) иностранного государства (группы государств) на денежные знаки (денежный знак) того же иностранного государства (группы государств)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3F82" w:rsidRPr="00BE4EA4" w:rsidRDefault="00413F82" w:rsidP="00FD0607">
            <w:pPr>
              <w:jc w:val="center"/>
              <w:rPr>
                <w:color w:val="000000"/>
                <w:sz w:val="20"/>
                <w:szCs w:val="20"/>
              </w:rPr>
            </w:pPr>
            <w:r w:rsidRPr="00BE4EA4">
              <w:rPr>
                <w:color w:val="000000"/>
                <w:sz w:val="20"/>
                <w:szCs w:val="20"/>
              </w:rPr>
              <w:t>1,0 % от суммы</w:t>
            </w:r>
          </w:p>
        </w:tc>
      </w:tr>
      <w:tr w:rsidR="00913745" w:rsidRPr="00BE4EA4" w:rsidTr="00913745">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13745" w:rsidRPr="00913745" w:rsidRDefault="00913745" w:rsidP="00C822BB">
            <w:pPr>
              <w:rPr>
                <w:color w:val="000000"/>
                <w:sz w:val="20"/>
                <w:szCs w:val="20"/>
              </w:rPr>
            </w:pPr>
            <w:r w:rsidRPr="00913745">
              <w:rPr>
                <w:color w:val="000000"/>
                <w:sz w:val="20"/>
                <w:szCs w:val="20"/>
              </w:rPr>
              <w:t>4.</w:t>
            </w:r>
          </w:p>
        </w:tc>
        <w:tc>
          <w:tcPr>
            <w:tcW w:w="6804" w:type="dxa"/>
            <w:tcBorders>
              <w:top w:val="single" w:sz="4" w:space="0" w:color="auto"/>
              <w:left w:val="nil"/>
              <w:bottom w:val="single" w:sz="4" w:space="0" w:color="auto"/>
              <w:right w:val="single" w:sz="4" w:space="0" w:color="auto"/>
            </w:tcBorders>
            <w:shd w:val="clear" w:color="auto" w:fill="FFFFFF"/>
            <w:vAlign w:val="center"/>
          </w:tcPr>
          <w:p w:rsidR="00913745" w:rsidRPr="00BE4EA4" w:rsidRDefault="00913745" w:rsidP="00C822BB">
            <w:pPr>
              <w:jc w:val="both"/>
              <w:rPr>
                <w:color w:val="000000"/>
                <w:sz w:val="20"/>
                <w:szCs w:val="20"/>
              </w:rPr>
            </w:pPr>
            <w:r w:rsidRPr="00913745">
              <w:rPr>
                <w:color w:val="000000"/>
                <w:sz w:val="20"/>
                <w:szCs w:val="20"/>
              </w:rPr>
              <w:t>Операции по валютному контролю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13745" w:rsidRPr="00BE4EA4" w:rsidRDefault="00913745" w:rsidP="00C822BB">
            <w:pPr>
              <w:jc w:val="center"/>
              <w:rPr>
                <w:color w:val="000000"/>
                <w:sz w:val="20"/>
                <w:szCs w:val="20"/>
              </w:rPr>
            </w:pPr>
          </w:p>
        </w:tc>
      </w:tr>
      <w:tr w:rsidR="00913745" w:rsidRPr="00BE4EA4" w:rsidTr="00913745">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13745" w:rsidRPr="00836414" w:rsidRDefault="00913745" w:rsidP="00076C02">
            <w:pPr>
              <w:rPr>
                <w:color w:val="000000"/>
                <w:sz w:val="20"/>
                <w:szCs w:val="20"/>
              </w:rPr>
            </w:pPr>
            <w:r>
              <w:rPr>
                <w:color w:val="000000"/>
                <w:sz w:val="20"/>
                <w:szCs w:val="20"/>
              </w:rPr>
              <w:t>4.1.</w:t>
            </w:r>
            <w:r w:rsidR="00076C02">
              <w:rPr>
                <w:sz w:val="20"/>
                <w:szCs w:val="20"/>
                <w:vertAlign w:val="superscript"/>
              </w:rPr>
              <w:t xml:space="preserve"> 7</w:t>
            </w:r>
          </w:p>
        </w:tc>
        <w:tc>
          <w:tcPr>
            <w:tcW w:w="6804" w:type="dxa"/>
            <w:tcBorders>
              <w:top w:val="single" w:sz="4" w:space="0" w:color="auto"/>
              <w:left w:val="nil"/>
              <w:bottom w:val="single" w:sz="4" w:space="0" w:color="auto"/>
              <w:right w:val="single" w:sz="4" w:space="0" w:color="auto"/>
            </w:tcBorders>
            <w:shd w:val="clear" w:color="auto" w:fill="FFFFFF"/>
            <w:vAlign w:val="center"/>
          </w:tcPr>
          <w:p w:rsidR="00913745" w:rsidRPr="00913745" w:rsidRDefault="00913745" w:rsidP="00C822BB">
            <w:pPr>
              <w:jc w:val="both"/>
              <w:rPr>
                <w:color w:val="000000"/>
                <w:sz w:val="20"/>
                <w:szCs w:val="20"/>
              </w:rPr>
            </w:pPr>
            <w:r w:rsidRPr="00913745">
              <w:rPr>
                <w:color w:val="000000"/>
                <w:sz w:val="20"/>
                <w:szCs w:val="20"/>
              </w:rPr>
              <w:t>Осуществление Банком функций агента валютного контроля по операции, связанной с предоставлением займа резидентом нерезиденту по договору займа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13745" w:rsidRDefault="00913745" w:rsidP="00913745">
            <w:pPr>
              <w:jc w:val="center"/>
              <w:rPr>
                <w:color w:val="000000"/>
                <w:sz w:val="20"/>
                <w:szCs w:val="20"/>
              </w:rPr>
            </w:pPr>
            <w:r w:rsidRPr="00913745">
              <w:rPr>
                <w:color w:val="000000"/>
                <w:sz w:val="20"/>
                <w:szCs w:val="20"/>
              </w:rPr>
              <w:t>0,15% от суммы операции, не менее 1</w:t>
            </w:r>
            <w:r>
              <w:rPr>
                <w:color w:val="000000"/>
                <w:sz w:val="20"/>
                <w:szCs w:val="20"/>
              </w:rPr>
              <w:t xml:space="preserve"> </w:t>
            </w:r>
            <w:r w:rsidRPr="00913745">
              <w:rPr>
                <w:color w:val="000000"/>
                <w:sz w:val="20"/>
                <w:szCs w:val="20"/>
              </w:rPr>
              <w:t>000 руб.,</w:t>
            </w:r>
          </w:p>
          <w:p w:rsidR="00913745" w:rsidRDefault="00913745" w:rsidP="00913745">
            <w:pPr>
              <w:jc w:val="center"/>
              <w:rPr>
                <w:color w:val="000000"/>
                <w:sz w:val="20"/>
                <w:szCs w:val="20"/>
              </w:rPr>
            </w:pPr>
            <w:r w:rsidRPr="00913745">
              <w:rPr>
                <w:color w:val="000000"/>
                <w:sz w:val="20"/>
                <w:szCs w:val="20"/>
              </w:rPr>
              <w:t>не более 10 000 руб.</w:t>
            </w:r>
          </w:p>
          <w:p w:rsidR="00913745" w:rsidRPr="00BE4EA4" w:rsidRDefault="00913745" w:rsidP="00913745">
            <w:pPr>
              <w:jc w:val="center"/>
              <w:rPr>
                <w:color w:val="000000"/>
                <w:sz w:val="20"/>
                <w:szCs w:val="20"/>
              </w:rPr>
            </w:pPr>
            <w:r w:rsidRPr="00913745">
              <w:rPr>
                <w:color w:val="000000"/>
                <w:sz w:val="20"/>
                <w:szCs w:val="20"/>
              </w:rPr>
              <w:t>(в т.ч. НДС)</w:t>
            </w:r>
          </w:p>
        </w:tc>
      </w:tr>
    </w:tbl>
    <w:p w:rsidR="009C69C9" w:rsidRPr="00BE4EA4" w:rsidRDefault="009C69C9" w:rsidP="00D90633">
      <w:pPr>
        <w:ind w:firstLine="567"/>
        <w:jc w:val="both"/>
        <w:rPr>
          <w:color w:val="000000"/>
          <w:sz w:val="18"/>
          <w:szCs w:val="18"/>
        </w:rPr>
      </w:pPr>
    </w:p>
    <w:p w:rsidR="00570510" w:rsidRPr="00FC4BB8" w:rsidRDefault="00076C02" w:rsidP="00D90633">
      <w:pPr>
        <w:ind w:firstLine="567"/>
        <w:jc w:val="both"/>
        <w:rPr>
          <w:color w:val="000000"/>
          <w:sz w:val="20"/>
          <w:szCs w:val="20"/>
        </w:rPr>
      </w:pPr>
      <w:r>
        <w:rPr>
          <w:sz w:val="20"/>
          <w:szCs w:val="20"/>
          <w:vertAlign w:val="superscript"/>
        </w:rPr>
        <w:t>1</w:t>
      </w:r>
      <w:r w:rsidR="00D90633" w:rsidRPr="00FC4BB8">
        <w:rPr>
          <w:color w:val="000000"/>
          <w:sz w:val="20"/>
          <w:szCs w:val="20"/>
        </w:rPr>
        <w:t xml:space="preserve"> </w:t>
      </w:r>
      <w:r w:rsidR="006D6EF5" w:rsidRPr="00FC4BB8">
        <w:rPr>
          <w:color w:val="000000"/>
          <w:sz w:val="20"/>
          <w:szCs w:val="20"/>
        </w:rPr>
        <w:t>Комиссия не взимается (не начисляется)</w:t>
      </w:r>
      <w:r w:rsidR="004B50CD" w:rsidRPr="00FC4BB8">
        <w:rPr>
          <w:color w:val="000000"/>
          <w:sz w:val="20"/>
          <w:szCs w:val="20"/>
        </w:rPr>
        <w:t>:</w:t>
      </w:r>
      <w:r w:rsidR="009C69C9" w:rsidRPr="00FC4BB8">
        <w:rPr>
          <w:color w:val="000000"/>
          <w:sz w:val="20"/>
          <w:szCs w:val="20"/>
        </w:rPr>
        <w:tab/>
      </w:r>
      <w:r w:rsidR="004B50CD" w:rsidRPr="00FC4BB8">
        <w:rPr>
          <w:color w:val="000000"/>
          <w:sz w:val="20"/>
          <w:szCs w:val="20"/>
        </w:rPr>
        <w:t xml:space="preserve">- </w:t>
      </w:r>
      <w:r w:rsidR="006D6EF5" w:rsidRPr="00FC4BB8">
        <w:rPr>
          <w:color w:val="000000"/>
          <w:sz w:val="20"/>
          <w:szCs w:val="20"/>
        </w:rPr>
        <w:t>при отсутствии оборотов и остатков по счет</w:t>
      </w:r>
      <w:r w:rsidR="00570510" w:rsidRPr="00FC4BB8">
        <w:rPr>
          <w:color w:val="000000"/>
          <w:sz w:val="20"/>
          <w:szCs w:val="20"/>
        </w:rPr>
        <w:t>,</w:t>
      </w:r>
    </w:p>
    <w:p w:rsidR="004B50CD" w:rsidRPr="00FC4BB8" w:rsidRDefault="000B6BE9" w:rsidP="009C69C9">
      <w:pPr>
        <w:ind w:left="3540" w:firstLine="708"/>
        <w:jc w:val="both"/>
        <w:rPr>
          <w:color w:val="000000"/>
          <w:sz w:val="20"/>
          <w:szCs w:val="20"/>
        </w:rPr>
      </w:pPr>
      <w:r w:rsidRPr="00FC4BB8">
        <w:rPr>
          <w:color w:val="000000"/>
          <w:sz w:val="20"/>
          <w:szCs w:val="20"/>
        </w:rPr>
        <w:t>- за</w:t>
      </w:r>
      <w:r w:rsidR="00A66866" w:rsidRPr="00FC4BB8">
        <w:rPr>
          <w:color w:val="000000"/>
          <w:sz w:val="20"/>
          <w:szCs w:val="20"/>
        </w:rPr>
        <w:t xml:space="preserve"> </w:t>
      </w:r>
      <w:r w:rsidR="004B50CD" w:rsidRPr="00FC4BB8">
        <w:rPr>
          <w:color w:val="000000"/>
          <w:sz w:val="20"/>
          <w:szCs w:val="20"/>
        </w:rPr>
        <w:t>текущий календарный год, в котором открыт счет.</w:t>
      </w:r>
    </w:p>
    <w:p w:rsidR="00F756C2" w:rsidRPr="00FC4BB8" w:rsidRDefault="00076C02" w:rsidP="00D90633">
      <w:pPr>
        <w:ind w:firstLine="567"/>
        <w:jc w:val="both"/>
        <w:rPr>
          <w:color w:val="000000"/>
          <w:sz w:val="20"/>
          <w:szCs w:val="20"/>
        </w:rPr>
      </w:pPr>
      <w:r>
        <w:rPr>
          <w:sz w:val="20"/>
          <w:szCs w:val="20"/>
          <w:vertAlign w:val="superscript"/>
        </w:rPr>
        <w:t>2</w:t>
      </w:r>
      <w:proofErr w:type="gramStart"/>
      <w:r w:rsidR="00CC54FE" w:rsidRPr="00FC4BB8">
        <w:rPr>
          <w:b/>
          <w:color w:val="000000"/>
          <w:sz w:val="20"/>
          <w:szCs w:val="20"/>
        </w:rPr>
        <w:t xml:space="preserve"> </w:t>
      </w:r>
      <w:r w:rsidR="00CC54FE" w:rsidRPr="00FC4BB8">
        <w:rPr>
          <w:color w:val="000000"/>
          <w:sz w:val="20"/>
          <w:szCs w:val="20"/>
        </w:rPr>
        <w:t>П</w:t>
      </w:r>
      <w:proofErr w:type="gramEnd"/>
      <w:r w:rsidR="00CC54FE" w:rsidRPr="00FC4BB8">
        <w:rPr>
          <w:color w:val="000000"/>
          <w:sz w:val="20"/>
          <w:szCs w:val="20"/>
        </w:rPr>
        <w:t xml:space="preserve">о платежам с </w:t>
      </w:r>
      <w:r w:rsidR="00D717CC" w:rsidRPr="00FC4BB8">
        <w:rPr>
          <w:color w:val="000000"/>
          <w:sz w:val="20"/>
          <w:szCs w:val="20"/>
        </w:rPr>
        <w:t xml:space="preserve">указанием </w:t>
      </w:r>
      <w:r w:rsidR="00CC54FE" w:rsidRPr="00FC4BB8">
        <w:rPr>
          <w:color w:val="000000"/>
          <w:sz w:val="20"/>
          <w:szCs w:val="20"/>
        </w:rPr>
        <w:t xml:space="preserve">расходов “OUR” комиссии удерживаются за счет  отправителя, с </w:t>
      </w:r>
      <w:r w:rsidR="00D717CC" w:rsidRPr="00FC4BB8">
        <w:rPr>
          <w:color w:val="000000"/>
          <w:sz w:val="20"/>
          <w:szCs w:val="20"/>
        </w:rPr>
        <w:t>указанием</w:t>
      </w:r>
      <w:r w:rsidR="00D15F4D" w:rsidRPr="00FC4BB8">
        <w:rPr>
          <w:color w:val="000000"/>
          <w:sz w:val="20"/>
          <w:szCs w:val="20"/>
        </w:rPr>
        <w:t xml:space="preserve"> р</w:t>
      </w:r>
      <w:r w:rsidR="00693B5C" w:rsidRPr="00FC4BB8">
        <w:rPr>
          <w:color w:val="000000"/>
          <w:sz w:val="20"/>
          <w:szCs w:val="20"/>
        </w:rPr>
        <w:t>асходов</w:t>
      </w:r>
      <w:r w:rsidR="00D15F4D" w:rsidRPr="00FC4BB8">
        <w:rPr>
          <w:color w:val="000000"/>
          <w:sz w:val="20"/>
          <w:szCs w:val="20"/>
        </w:rPr>
        <w:t xml:space="preserve"> </w:t>
      </w:r>
      <w:r w:rsidR="00CC54FE" w:rsidRPr="00FC4BB8">
        <w:rPr>
          <w:color w:val="000000"/>
          <w:sz w:val="20"/>
          <w:szCs w:val="20"/>
        </w:rPr>
        <w:t>“</w:t>
      </w:r>
      <w:r w:rsidR="00CC54FE" w:rsidRPr="00FC4BB8">
        <w:rPr>
          <w:color w:val="000000"/>
          <w:sz w:val="20"/>
          <w:szCs w:val="20"/>
          <w:lang w:val="en-US"/>
        </w:rPr>
        <w:t>BEN</w:t>
      </w:r>
      <w:r w:rsidR="00CC54FE" w:rsidRPr="00FC4BB8">
        <w:rPr>
          <w:color w:val="000000"/>
          <w:sz w:val="20"/>
          <w:szCs w:val="20"/>
        </w:rPr>
        <w:t>” – из суммы перевода</w:t>
      </w:r>
      <w:r w:rsidR="00D717CC" w:rsidRPr="00FC4BB8">
        <w:rPr>
          <w:color w:val="000000"/>
          <w:sz w:val="20"/>
          <w:szCs w:val="20"/>
        </w:rPr>
        <w:t>, с указанием расходов</w:t>
      </w:r>
      <w:r w:rsidR="00CC54FE" w:rsidRPr="00FC4BB8">
        <w:rPr>
          <w:b/>
          <w:color w:val="000000"/>
          <w:sz w:val="20"/>
          <w:szCs w:val="20"/>
        </w:rPr>
        <w:t xml:space="preserve"> </w:t>
      </w:r>
      <w:r w:rsidR="00D717CC" w:rsidRPr="00FC4BB8">
        <w:rPr>
          <w:color w:val="000000"/>
          <w:sz w:val="20"/>
          <w:szCs w:val="20"/>
        </w:rPr>
        <w:t>“SHA”</w:t>
      </w:r>
      <w:r w:rsidR="007117E8" w:rsidRPr="00FC4BB8">
        <w:rPr>
          <w:color w:val="000000"/>
          <w:sz w:val="20"/>
          <w:szCs w:val="20"/>
        </w:rPr>
        <w:t xml:space="preserve"> комиссия Банка удерживается за счет отправителя,  прочие комиссии – из суммы перевода.</w:t>
      </w:r>
    </w:p>
    <w:p w:rsidR="000465EE" w:rsidRPr="00FC4BB8" w:rsidRDefault="00076C02" w:rsidP="00D90633">
      <w:pPr>
        <w:ind w:firstLine="567"/>
        <w:jc w:val="both"/>
        <w:rPr>
          <w:color w:val="000000"/>
          <w:sz w:val="20"/>
          <w:szCs w:val="20"/>
        </w:rPr>
      </w:pPr>
      <w:r>
        <w:rPr>
          <w:sz w:val="20"/>
          <w:szCs w:val="20"/>
          <w:vertAlign w:val="superscript"/>
        </w:rPr>
        <w:t>3</w:t>
      </w:r>
      <w:proofErr w:type="gramStart"/>
      <w:r w:rsidR="000465EE" w:rsidRPr="00FC4BB8">
        <w:rPr>
          <w:color w:val="000000"/>
          <w:sz w:val="20"/>
          <w:szCs w:val="20"/>
        </w:rPr>
        <w:t xml:space="preserve"> С</w:t>
      </w:r>
      <w:proofErr w:type="gramEnd"/>
      <w:r w:rsidR="000465EE" w:rsidRPr="00FC4BB8">
        <w:rPr>
          <w:color w:val="000000"/>
          <w:sz w:val="20"/>
          <w:szCs w:val="20"/>
        </w:rPr>
        <w:t>писывается в бесспорном порядке согласно Договору банковского счета в день проведения операции</w:t>
      </w:r>
      <w:r w:rsidR="00693B5C" w:rsidRPr="00FC4BB8">
        <w:rPr>
          <w:color w:val="000000"/>
          <w:sz w:val="20"/>
          <w:szCs w:val="20"/>
        </w:rPr>
        <w:t xml:space="preserve"> (на </w:t>
      </w:r>
      <w:r w:rsidR="00D37453" w:rsidRPr="00FC4BB8">
        <w:rPr>
          <w:color w:val="000000"/>
          <w:sz w:val="20"/>
          <w:szCs w:val="20"/>
        </w:rPr>
        <w:t>д</w:t>
      </w:r>
      <w:r w:rsidR="00693B5C" w:rsidRPr="00FC4BB8">
        <w:rPr>
          <w:color w:val="000000"/>
          <w:sz w:val="20"/>
          <w:szCs w:val="20"/>
        </w:rPr>
        <w:t>ату</w:t>
      </w:r>
      <w:r w:rsidR="00D37453" w:rsidRPr="00FC4BB8">
        <w:rPr>
          <w:color w:val="000000"/>
          <w:sz w:val="20"/>
          <w:szCs w:val="20"/>
        </w:rPr>
        <w:t xml:space="preserve"> </w:t>
      </w:r>
      <w:r w:rsidR="00693B5C" w:rsidRPr="00FC4BB8">
        <w:rPr>
          <w:color w:val="000000"/>
          <w:sz w:val="20"/>
          <w:szCs w:val="20"/>
        </w:rPr>
        <w:t>формирования Ведомости банковского контроля Банком)</w:t>
      </w:r>
      <w:r w:rsidR="000465EE" w:rsidRPr="00FC4BB8">
        <w:rPr>
          <w:color w:val="000000"/>
          <w:sz w:val="20"/>
          <w:szCs w:val="20"/>
        </w:rPr>
        <w:t>.</w:t>
      </w:r>
    </w:p>
    <w:p w:rsidR="004531EC" w:rsidRPr="00FC4BB8" w:rsidRDefault="00076C02" w:rsidP="00D90633">
      <w:pPr>
        <w:ind w:firstLine="567"/>
        <w:jc w:val="both"/>
        <w:rPr>
          <w:color w:val="000000"/>
          <w:sz w:val="20"/>
          <w:szCs w:val="20"/>
        </w:rPr>
      </w:pPr>
      <w:r>
        <w:rPr>
          <w:sz w:val="20"/>
          <w:szCs w:val="20"/>
          <w:vertAlign w:val="superscript"/>
        </w:rPr>
        <w:t>4</w:t>
      </w:r>
      <w:r w:rsidR="00503FFB" w:rsidRPr="00FC4BB8">
        <w:rPr>
          <w:color w:val="000000"/>
          <w:sz w:val="20"/>
          <w:szCs w:val="20"/>
        </w:rPr>
        <w:t xml:space="preserve"> </w:t>
      </w:r>
      <w:r w:rsidR="004C553F" w:rsidRPr="00FC4BB8">
        <w:rPr>
          <w:color w:val="000000"/>
          <w:sz w:val="20"/>
          <w:szCs w:val="20"/>
        </w:rPr>
        <w:t xml:space="preserve">Комиссия уплачивается в рублях по курсу </w:t>
      </w:r>
      <w:r w:rsidR="000B6BE9" w:rsidRPr="00FC4BB8">
        <w:rPr>
          <w:color w:val="000000"/>
          <w:sz w:val="20"/>
          <w:szCs w:val="20"/>
        </w:rPr>
        <w:t xml:space="preserve">Банка России </w:t>
      </w:r>
      <w:r w:rsidR="004C553F" w:rsidRPr="00FC4BB8">
        <w:rPr>
          <w:color w:val="000000"/>
          <w:sz w:val="20"/>
          <w:szCs w:val="20"/>
        </w:rPr>
        <w:t xml:space="preserve">на день совершения операции путем внесения наличных в кассу </w:t>
      </w:r>
      <w:r w:rsidR="004531EC" w:rsidRPr="00FC4BB8">
        <w:rPr>
          <w:color w:val="000000"/>
          <w:sz w:val="20"/>
          <w:szCs w:val="20"/>
        </w:rPr>
        <w:t>Банка или со счета Клиента.</w:t>
      </w:r>
    </w:p>
    <w:p w:rsidR="008D4071" w:rsidRPr="00FC4BB8" w:rsidRDefault="00076C02" w:rsidP="00D90633">
      <w:pPr>
        <w:ind w:firstLine="567"/>
        <w:jc w:val="both"/>
        <w:rPr>
          <w:color w:val="000000"/>
          <w:sz w:val="20"/>
          <w:szCs w:val="20"/>
        </w:rPr>
      </w:pPr>
      <w:r>
        <w:rPr>
          <w:sz w:val="20"/>
          <w:szCs w:val="20"/>
          <w:vertAlign w:val="superscript"/>
        </w:rPr>
        <w:t>5</w:t>
      </w:r>
      <w:r w:rsidR="00503FFB" w:rsidRPr="00FC4BB8">
        <w:rPr>
          <w:color w:val="000000"/>
          <w:sz w:val="20"/>
          <w:szCs w:val="20"/>
        </w:rPr>
        <w:t xml:space="preserve"> </w:t>
      </w:r>
      <w:r w:rsidR="008D4071" w:rsidRPr="00FC4BB8">
        <w:rPr>
          <w:color w:val="000000"/>
          <w:sz w:val="20"/>
          <w:szCs w:val="20"/>
        </w:rPr>
        <w:t>Конверсионные операции проводятся Банком по рыночному курсу иностранной валюты (кросс-курсу), определяемому на основании котировок, сложившихся на момент проведения конверсионной операции по доступным для биржевых торгов инструментам валютного рынка</w:t>
      </w:r>
      <w:r w:rsidR="008D4071" w:rsidRPr="00FC4BB8" w:rsidDel="005060AD">
        <w:rPr>
          <w:color w:val="000000"/>
          <w:sz w:val="20"/>
          <w:szCs w:val="20"/>
        </w:rPr>
        <w:t xml:space="preserve"> </w:t>
      </w:r>
      <w:r w:rsidR="008D4071" w:rsidRPr="00FC4BB8">
        <w:rPr>
          <w:color w:val="000000"/>
          <w:sz w:val="20"/>
          <w:szCs w:val="20"/>
        </w:rPr>
        <w:t>ММВБ-РТС. В случае отсутствия биржевых торгов на валютном рынке</w:t>
      </w:r>
      <w:r w:rsidR="008D4071" w:rsidRPr="00FC4BB8" w:rsidDel="005060AD">
        <w:rPr>
          <w:color w:val="000000"/>
          <w:sz w:val="20"/>
          <w:szCs w:val="20"/>
        </w:rPr>
        <w:t xml:space="preserve"> </w:t>
      </w:r>
      <w:r w:rsidR="008D4071" w:rsidRPr="00FC4BB8">
        <w:rPr>
          <w:color w:val="000000"/>
          <w:sz w:val="20"/>
          <w:szCs w:val="20"/>
        </w:rPr>
        <w:t>ММВБ-РТС по необходимой иностранной валюте рыночный курс иностранной валюты (кросс-курс) определяется по котировкам внебиржевого межбанковского рынка.</w:t>
      </w:r>
      <w:r w:rsidR="00BA2C68" w:rsidRPr="00FC4BB8">
        <w:rPr>
          <w:color w:val="000000"/>
          <w:sz w:val="20"/>
          <w:szCs w:val="20"/>
        </w:rPr>
        <w:t xml:space="preserve"> Поручения на покупку/продажу валюты принимаются Банком до 17:00.</w:t>
      </w:r>
    </w:p>
    <w:p w:rsidR="00CB6797" w:rsidRPr="00FC4BB8" w:rsidRDefault="00076C02" w:rsidP="00CB6797">
      <w:pPr>
        <w:ind w:firstLine="567"/>
        <w:jc w:val="both"/>
        <w:rPr>
          <w:sz w:val="20"/>
          <w:szCs w:val="20"/>
        </w:rPr>
      </w:pPr>
      <w:proofErr w:type="gramStart"/>
      <w:r>
        <w:rPr>
          <w:sz w:val="20"/>
          <w:szCs w:val="20"/>
          <w:vertAlign w:val="superscript"/>
        </w:rPr>
        <w:t>6</w:t>
      </w:r>
      <w:r w:rsidR="00CB6797" w:rsidRPr="00FC4BB8">
        <w:rPr>
          <w:sz w:val="20"/>
          <w:szCs w:val="20"/>
        </w:rPr>
        <w:t xml:space="preserve"> Выдача наличных денежных средств на сумму свыше 500 000= рублей (эквивалент в иностранной валюте) осуществляется при наличии остатка на счете на начало операционного дня и на основании предварительного заказа, поступившего в Банк </w:t>
      </w:r>
      <w:r w:rsidR="00CB6797" w:rsidRPr="00FC4BB8">
        <w:rPr>
          <w:b/>
          <w:sz w:val="20"/>
          <w:szCs w:val="20"/>
          <w:u w:val="single"/>
        </w:rPr>
        <w:t xml:space="preserve">до 15:00 дня, предшествующего дню выдачи наличных денежных средств, переданного с использованием системы «ДБО </w:t>
      </w:r>
      <w:proofErr w:type="spellStart"/>
      <w:r w:rsidR="00CB6797" w:rsidRPr="00FC4BB8">
        <w:rPr>
          <w:b/>
          <w:sz w:val="20"/>
          <w:szCs w:val="20"/>
          <w:u w:val="single"/>
        </w:rPr>
        <w:t>Частный-Клиент</w:t>
      </w:r>
      <w:proofErr w:type="spellEnd"/>
      <w:r w:rsidR="00CB6797" w:rsidRPr="00FC4BB8">
        <w:rPr>
          <w:b/>
          <w:sz w:val="20"/>
          <w:szCs w:val="20"/>
          <w:u w:val="single"/>
        </w:rPr>
        <w:t>» или по другим каналам связи</w:t>
      </w:r>
      <w:r w:rsidR="00CB6797" w:rsidRPr="00FC4BB8">
        <w:rPr>
          <w:sz w:val="20"/>
          <w:szCs w:val="20"/>
        </w:rPr>
        <w:t>.</w:t>
      </w:r>
      <w:proofErr w:type="gramEnd"/>
    </w:p>
    <w:p w:rsidR="00CB6797" w:rsidRPr="00FC4BB8" w:rsidRDefault="00CB6797" w:rsidP="00CB6797">
      <w:pPr>
        <w:ind w:firstLine="567"/>
        <w:jc w:val="both"/>
        <w:rPr>
          <w:sz w:val="20"/>
          <w:szCs w:val="20"/>
        </w:rPr>
      </w:pPr>
      <w:r w:rsidRPr="00FC4BB8">
        <w:rPr>
          <w:sz w:val="20"/>
          <w:szCs w:val="20"/>
        </w:rPr>
        <w:lastRenderedPageBreak/>
        <w:t>Возможна выдача наличных денежных средств без предварительного заказа в случае наличия в кассе свободных денежных средств.</w:t>
      </w:r>
    </w:p>
    <w:p w:rsidR="007A3913" w:rsidRPr="00FC4BB8" w:rsidRDefault="00076C02" w:rsidP="007A3913">
      <w:pPr>
        <w:ind w:firstLine="567"/>
        <w:jc w:val="both"/>
        <w:rPr>
          <w:color w:val="000000"/>
          <w:sz w:val="20"/>
          <w:szCs w:val="20"/>
        </w:rPr>
      </w:pPr>
      <w:r>
        <w:rPr>
          <w:sz w:val="20"/>
          <w:szCs w:val="20"/>
          <w:vertAlign w:val="superscript"/>
        </w:rPr>
        <w:t>7</w:t>
      </w:r>
      <w:r w:rsidR="007A3913" w:rsidRPr="00FC4BB8">
        <w:rPr>
          <w:color w:val="000000"/>
          <w:sz w:val="20"/>
          <w:szCs w:val="20"/>
        </w:rPr>
        <w:t xml:space="preserve"> Комиссия взимается с каждой суммы </w:t>
      </w:r>
      <w:r w:rsidR="007A3913" w:rsidRPr="00FC4BB8">
        <w:rPr>
          <w:b/>
          <w:color w:val="000000"/>
          <w:sz w:val="20"/>
          <w:szCs w:val="20"/>
        </w:rPr>
        <w:t>поступления</w:t>
      </w:r>
      <w:r w:rsidR="007A3913" w:rsidRPr="00FC4BB8">
        <w:rPr>
          <w:color w:val="000000"/>
          <w:sz w:val="20"/>
          <w:szCs w:val="20"/>
        </w:rPr>
        <w:t xml:space="preserve"> средств не позднее дня после представления Клиентом </w:t>
      </w:r>
      <w:proofErr w:type="gramStart"/>
      <w:r w:rsidR="007A3913" w:rsidRPr="00FC4BB8">
        <w:rPr>
          <w:color w:val="000000"/>
          <w:sz w:val="20"/>
          <w:szCs w:val="20"/>
        </w:rPr>
        <w:t>информации</w:t>
      </w:r>
      <w:proofErr w:type="gramEnd"/>
      <w:r w:rsidR="007A3913" w:rsidRPr="00FC4BB8">
        <w:rPr>
          <w:color w:val="000000"/>
          <w:sz w:val="20"/>
          <w:szCs w:val="20"/>
        </w:rPr>
        <w:t xml:space="preserve"> по форме установленной Банком. Комиссия взимается с каждого </w:t>
      </w:r>
      <w:r w:rsidR="007A3913" w:rsidRPr="00FC4BB8">
        <w:rPr>
          <w:b/>
          <w:color w:val="000000"/>
          <w:sz w:val="20"/>
          <w:szCs w:val="20"/>
        </w:rPr>
        <w:t xml:space="preserve">перевода </w:t>
      </w:r>
      <w:r w:rsidR="007A3913" w:rsidRPr="00FC4BB8">
        <w:rPr>
          <w:color w:val="000000"/>
          <w:sz w:val="20"/>
          <w:szCs w:val="20"/>
        </w:rPr>
        <w:t xml:space="preserve">не позднее следующего рабочего дня </w:t>
      </w:r>
      <w:proofErr w:type="gramStart"/>
      <w:r w:rsidR="007A3913" w:rsidRPr="00FC4BB8">
        <w:rPr>
          <w:color w:val="000000"/>
          <w:sz w:val="20"/>
          <w:szCs w:val="20"/>
        </w:rPr>
        <w:t>с даты списания</w:t>
      </w:r>
      <w:proofErr w:type="gramEnd"/>
      <w:r w:rsidR="007A3913" w:rsidRPr="00FC4BB8">
        <w:rPr>
          <w:color w:val="000000"/>
          <w:sz w:val="20"/>
          <w:szCs w:val="20"/>
        </w:rPr>
        <w:t xml:space="preserve"> средств со счета. Комиссия не взимается по операциям, связанным с возвратом ошибочно перечисленных средств, в том числе в связи с возвратом средств от банка – участника расчетов из-за неверно указанных платежных реквизитов.</w:t>
      </w:r>
    </w:p>
    <w:p w:rsidR="00E70FD1" w:rsidRPr="00FC4BB8" w:rsidRDefault="00E70FD1" w:rsidP="00D90633">
      <w:pPr>
        <w:ind w:firstLine="567"/>
        <w:jc w:val="both"/>
        <w:rPr>
          <w:color w:val="000000"/>
          <w:sz w:val="20"/>
          <w:szCs w:val="20"/>
        </w:rPr>
      </w:pPr>
    </w:p>
    <w:p w:rsidR="00A66866" w:rsidRPr="00FC4BB8" w:rsidRDefault="00E70FD1" w:rsidP="00D90633">
      <w:pPr>
        <w:ind w:firstLine="567"/>
        <w:jc w:val="both"/>
        <w:rPr>
          <w:color w:val="000000"/>
          <w:sz w:val="20"/>
          <w:szCs w:val="20"/>
        </w:rPr>
      </w:pPr>
      <w:r w:rsidRPr="00FC4BB8">
        <w:rPr>
          <w:color w:val="000000"/>
          <w:sz w:val="20"/>
          <w:szCs w:val="20"/>
        </w:rPr>
        <w:t xml:space="preserve">При отсутствии средств на рублевом счете Банк вправе </w:t>
      </w:r>
      <w:r w:rsidR="008A7EAC" w:rsidRPr="00FC4BB8">
        <w:rPr>
          <w:color w:val="000000"/>
          <w:sz w:val="20"/>
          <w:szCs w:val="20"/>
        </w:rPr>
        <w:t>без разрешения (согласия)</w:t>
      </w:r>
      <w:r w:rsidRPr="00FC4BB8">
        <w:rPr>
          <w:color w:val="000000"/>
          <w:sz w:val="20"/>
          <w:szCs w:val="20"/>
        </w:rPr>
        <w:t xml:space="preserve"> списать суммы комиссий с</w:t>
      </w:r>
      <w:r w:rsidR="00D90633" w:rsidRPr="00FC4BB8">
        <w:rPr>
          <w:color w:val="000000"/>
          <w:sz w:val="20"/>
          <w:szCs w:val="20"/>
        </w:rPr>
        <w:t xml:space="preserve"> </w:t>
      </w:r>
      <w:r w:rsidRPr="00FC4BB8">
        <w:rPr>
          <w:color w:val="000000"/>
          <w:sz w:val="20"/>
          <w:szCs w:val="20"/>
        </w:rPr>
        <w:t>любого счета Клиента по курсу Банка России на день оплаты.</w:t>
      </w:r>
    </w:p>
    <w:p w:rsidR="007B6DD6" w:rsidRPr="00BE4EA4" w:rsidRDefault="007B6DD6" w:rsidP="00D90633">
      <w:pPr>
        <w:pStyle w:val="2"/>
        <w:ind w:firstLine="567"/>
        <w:jc w:val="both"/>
        <w:rPr>
          <w:rFonts w:ascii="Times New Roman" w:hAnsi="Times New Roman" w:cs="Times New Roman"/>
          <w:b/>
          <w:i/>
          <w:color w:val="000000"/>
          <w:sz w:val="18"/>
          <w:szCs w:val="18"/>
        </w:rPr>
      </w:pPr>
    </w:p>
    <w:p w:rsidR="0001575E" w:rsidRPr="00BE4EA4" w:rsidRDefault="00565C90" w:rsidP="00D90633">
      <w:pPr>
        <w:pStyle w:val="2"/>
        <w:ind w:firstLine="567"/>
        <w:jc w:val="both"/>
        <w:rPr>
          <w:rFonts w:ascii="Times New Roman" w:hAnsi="Times New Roman" w:cs="Times New Roman"/>
          <w:b/>
          <w:i/>
          <w:color w:val="000000"/>
          <w:sz w:val="18"/>
          <w:szCs w:val="18"/>
        </w:rPr>
      </w:pPr>
      <w:r w:rsidRPr="00BE4EA4">
        <w:rPr>
          <w:rFonts w:ascii="Times New Roman" w:hAnsi="Times New Roman" w:cs="Times New Roman"/>
          <w:b/>
          <w:i/>
          <w:color w:val="000000"/>
          <w:sz w:val="18"/>
          <w:szCs w:val="18"/>
        </w:rPr>
        <w:t>Примечание:</w:t>
      </w:r>
    </w:p>
    <w:p w:rsidR="002F4B28" w:rsidRPr="00BE4EA4" w:rsidRDefault="002F4B28" w:rsidP="00D90633">
      <w:pPr>
        <w:ind w:firstLine="567"/>
        <w:jc w:val="both"/>
        <w:rPr>
          <w:i/>
          <w:color w:val="000000"/>
          <w:sz w:val="18"/>
          <w:szCs w:val="18"/>
        </w:rPr>
      </w:pPr>
      <w:r w:rsidRPr="00BE4EA4">
        <w:rPr>
          <w:i/>
          <w:color w:val="000000"/>
          <w:sz w:val="18"/>
          <w:szCs w:val="18"/>
        </w:rPr>
        <w:t xml:space="preserve">Все комиссии списываются в бесспорном порядке </w:t>
      </w:r>
      <w:proofErr w:type="gramStart"/>
      <w:r w:rsidRPr="00BE4EA4">
        <w:rPr>
          <w:i/>
          <w:color w:val="000000"/>
          <w:sz w:val="18"/>
          <w:szCs w:val="18"/>
        </w:rPr>
        <w:t>согласно Договора</w:t>
      </w:r>
      <w:proofErr w:type="gramEnd"/>
      <w:r w:rsidRPr="00BE4EA4">
        <w:rPr>
          <w:i/>
          <w:color w:val="000000"/>
          <w:sz w:val="18"/>
          <w:szCs w:val="18"/>
        </w:rPr>
        <w:t>.</w:t>
      </w:r>
    </w:p>
    <w:p w:rsidR="003B4B19" w:rsidRPr="00BE4EA4" w:rsidRDefault="003B4B19" w:rsidP="00D90633">
      <w:pPr>
        <w:ind w:firstLine="567"/>
        <w:jc w:val="both"/>
        <w:rPr>
          <w:bCs/>
          <w:i/>
          <w:color w:val="000000"/>
          <w:sz w:val="18"/>
          <w:szCs w:val="18"/>
        </w:rPr>
      </w:pPr>
      <w:r w:rsidRPr="00BE4EA4">
        <w:rPr>
          <w:bCs/>
          <w:i/>
          <w:color w:val="000000"/>
          <w:sz w:val="18"/>
          <w:szCs w:val="18"/>
        </w:rPr>
        <w:t>Комиссии банков-корреспондентов включены в тариф, комиссии банков-корреспондентов за ручную обработку платежа и комиссии третьих банков взимаются дополнительно.</w:t>
      </w:r>
    </w:p>
    <w:p w:rsidR="009E3771" w:rsidRPr="00BE4EA4" w:rsidRDefault="009E3771" w:rsidP="00D90633">
      <w:pPr>
        <w:pStyle w:val="2"/>
        <w:ind w:firstLine="567"/>
        <w:jc w:val="both"/>
        <w:rPr>
          <w:rFonts w:ascii="Times New Roman" w:hAnsi="Times New Roman" w:cs="Times New Roman"/>
          <w:bCs/>
          <w:i/>
          <w:iCs/>
          <w:color w:val="000000"/>
          <w:sz w:val="18"/>
          <w:szCs w:val="18"/>
        </w:rPr>
      </w:pPr>
      <w:r w:rsidRPr="00BE4EA4">
        <w:rPr>
          <w:rFonts w:ascii="Times New Roman" w:hAnsi="Times New Roman" w:cs="Times New Roman"/>
          <w:bCs/>
          <w:i/>
          <w:iCs/>
          <w:color w:val="000000"/>
          <w:sz w:val="18"/>
          <w:szCs w:val="18"/>
        </w:rPr>
        <w:t>Сборы, телекоммуникационные,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3-х банковских дней с момента предъявления к Банку соответствующих документ</w:t>
      </w:r>
      <w:r w:rsidR="000322A6" w:rsidRPr="00BE4EA4">
        <w:rPr>
          <w:rFonts w:ascii="Times New Roman" w:hAnsi="Times New Roman" w:cs="Times New Roman"/>
          <w:bCs/>
          <w:i/>
          <w:iCs/>
          <w:color w:val="000000"/>
          <w:sz w:val="18"/>
          <w:szCs w:val="18"/>
        </w:rPr>
        <w:t>ов на оплату.</w:t>
      </w:r>
    </w:p>
    <w:p w:rsidR="009E3771" w:rsidRPr="00BE4EA4" w:rsidRDefault="009E3771" w:rsidP="00D90633">
      <w:pPr>
        <w:ind w:firstLine="567"/>
        <w:jc w:val="both"/>
        <w:rPr>
          <w:bCs/>
          <w:i/>
          <w:color w:val="000000"/>
          <w:sz w:val="18"/>
          <w:szCs w:val="18"/>
        </w:rPr>
      </w:pPr>
      <w:r w:rsidRPr="00BE4EA4">
        <w:rPr>
          <w:bCs/>
          <w:i/>
          <w:color w:val="000000"/>
          <w:sz w:val="18"/>
          <w:szCs w:val="18"/>
        </w:rPr>
        <w:t>При отсутствии денежных средств на счете клиента в валюте платежа Банк вправе</w:t>
      </w:r>
      <w:r w:rsidR="008A7EAC" w:rsidRPr="00BE4EA4">
        <w:rPr>
          <w:bCs/>
          <w:i/>
          <w:color w:val="000000"/>
          <w:sz w:val="18"/>
          <w:szCs w:val="18"/>
        </w:rPr>
        <w:t xml:space="preserve"> </w:t>
      </w:r>
      <w:r w:rsidR="008A7EAC" w:rsidRPr="00BE4EA4">
        <w:rPr>
          <w:color w:val="000000"/>
          <w:sz w:val="18"/>
          <w:szCs w:val="18"/>
        </w:rPr>
        <w:t>без разрешения (согласия)</w:t>
      </w:r>
      <w:r w:rsidRPr="00BE4EA4">
        <w:rPr>
          <w:bCs/>
          <w:i/>
          <w:color w:val="000000"/>
          <w:sz w:val="18"/>
          <w:szCs w:val="18"/>
        </w:rPr>
        <w:t xml:space="preserve"> списать комиссию с любого счета клиента, открытого в Банке</w:t>
      </w:r>
      <w:r w:rsidR="00C134D0" w:rsidRPr="00BE4EA4">
        <w:rPr>
          <w:bCs/>
          <w:i/>
          <w:color w:val="000000"/>
          <w:sz w:val="18"/>
          <w:szCs w:val="18"/>
        </w:rPr>
        <w:t xml:space="preserve"> по курсу </w:t>
      </w:r>
      <w:r w:rsidR="004D664A" w:rsidRPr="00BE4EA4">
        <w:rPr>
          <w:bCs/>
          <w:i/>
          <w:color w:val="000000"/>
          <w:sz w:val="18"/>
          <w:szCs w:val="18"/>
        </w:rPr>
        <w:t xml:space="preserve">Банка России </w:t>
      </w:r>
      <w:r w:rsidR="00C134D0" w:rsidRPr="00BE4EA4">
        <w:rPr>
          <w:bCs/>
          <w:i/>
          <w:color w:val="000000"/>
          <w:sz w:val="18"/>
          <w:szCs w:val="18"/>
        </w:rPr>
        <w:t>на день списания</w:t>
      </w:r>
      <w:r w:rsidR="004D664A" w:rsidRPr="00BE4EA4">
        <w:rPr>
          <w:bCs/>
          <w:i/>
          <w:color w:val="000000"/>
          <w:sz w:val="18"/>
          <w:szCs w:val="18"/>
        </w:rPr>
        <w:t>.</w:t>
      </w:r>
    </w:p>
    <w:p w:rsidR="00E05372" w:rsidRPr="00BE4EA4" w:rsidRDefault="00E05372" w:rsidP="00D90633">
      <w:pPr>
        <w:ind w:firstLine="567"/>
        <w:jc w:val="both"/>
        <w:rPr>
          <w:color w:val="000000"/>
          <w:sz w:val="18"/>
          <w:szCs w:val="18"/>
        </w:rPr>
      </w:pPr>
      <w:r w:rsidRPr="00BE4EA4">
        <w:rPr>
          <w:i/>
          <w:iCs/>
          <w:color w:val="000000"/>
          <w:sz w:val="18"/>
          <w:szCs w:val="18"/>
        </w:rPr>
        <w:t>Дополнительные расходы (комиссии иностранных банков), возникшие при оплате чеков, принятых на инкассо, удерживаются из суммы залога. Возмещение по чеку, принятому на инкассо, выплачивается  клиенту  после получения возмещения по чеку от иностранного банка-корреспондента.</w:t>
      </w:r>
    </w:p>
    <w:p w:rsidR="00DA0371" w:rsidRPr="00BE4EA4" w:rsidRDefault="00DA0371" w:rsidP="00DA0371">
      <w:pPr>
        <w:jc w:val="center"/>
        <w:rPr>
          <w:rFonts w:ascii="Arial" w:hAnsi="Arial" w:cs="Arial"/>
          <w:color w:val="000000"/>
          <w:sz w:val="16"/>
          <w:szCs w:val="16"/>
        </w:rPr>
      </w:pPr>
    </w:p>
    <w:p w:rsidR="00902830" w:rsidRDefault="00902830" w:rsidP="00902830">
      <w:pPr>
        <w:ind w:left="-180" w:firstLine="180"/>
        <w:rPr>
          <w:sz w:val="20"/>
          <w:szCs w:val="20"/>
        </w:rPr>
      </w:pPr>
      <w:r>
        <w:rPr>
          <w:sz w:val="20"/>
          <w:szCs w:val="20"/>
        </w:rPr>
        <w:t>Утверждены Правлением КБ «</w:t>
      </w:r>
      <w:proofErr w:type="spellStart"/>
      <w:r>
        <w:rPr>
          <w:sz w:val="20"/>
          <w:szCs w:val="20"/>
        </w:rPr>
        <w:t>Гарант-Инвест</w:t>
      </w:r>
      <w:proofErr w:type="spellEnd"/>
      <w:r>
        <w:rPr>
          <w:sz w:val="20"/>
          <w:szCs w:val="20"/>
        </w:rPr>
        <w:t>» (АО) (Протокол № 43 от 25 декабря 2018 года).</w:t>
      </w:r>
    </w:p>
    <w:p w:rsidR="00902830" w:rsidRDefault="00902830" w:rsidP="00902830">
      <w:pPr>
        <w:ind w:left="-180" w:firstLine="180"/>
        <w:rPr>
          <w:sz w:val="20"/>
          <w:szCs w:val="20"/>
        </w:rPr>
      </w:pPr>
      <w:r>
        <w:rPr>
          <w:sz w:val="20"/>
          <w:szCs w:val="20"/>
        </w:rPr>
        <w:t>Действуют с</w:t>
      </w:r>
      <w:r>
        <w:rPr>
          <w:sz w:val="20"/>
          <w:szCs w:val="20"/>
          <w:lang w:val="en-US"/>
        </w:rPr>
        <w:t xml:space="preserve"> </w:t>
      </w:r>
      <w:r>
        <w:rPr>
          <w:sz w:val="20"/>
          <w:szCs w:val="20"/>
        </w:rPr>
        <w:t>09 января 2019 года.</w:t>
      </w:r>
    </w:p>
    <w:p w:rsidR="001E53A4" w:rsidRPr="00BE4EA4" w:rsidRDefault="001E53A4" w:rsidP="00902830">
      <w:pPr>
        <w:ind w:left="-180" w:firstLine="180"/>
      </w:pPr>
    </w:p>
    <w:sectPr w:rsidR="001E53A4" w:rsidRPr="00BE4EA4" w:rsidSect="006E4F7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4A9"/>
    <w:multiLevelType w:val="hybridMultilevel"/>
    <w:tmpl w:val="5746B3B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22DB3"/>
    <w:multiLevelType w:val="hybridMultilevel"/>
    <w:tmpl w:val="034848E2"/>
    <w:lvl w:ilvl="0" w:tplc="046A99CE">
      <w:numFmt w:val="bullet"/>
      <w:lvlText w:val=""/>
      <w:lvlJc w:val="left"/>
      <w:pPr>
        <w:tabs>
          <w:tab w:val="num" w:pos="405"/>
        </w:tabs>
        <w:ind w:left="405" w:hanging="360"/>
      </w:pPr>
      <w:rPr>
        <w:rFonts w:ascii="Symbol" w:eastAsia="Times New Roman" w:hAnsi="Symbol" w:cs="Times New Roman" w:hint="default"/>
        <w:i w:val="0"/>
        <w:color w:val="auto"/>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2">
    <w:nsid w:val="33A630C8"/>
    <w:multiLevelType w:val="hybridMultilevel"/>
    <w:tmpl w:val="CC5EBB62"/>
    <w:lvl w:ilvl="0" w:tplc="9D4E6608">
      <w:start w:val="1"/>
      <w:numFmt w:val="decimal"/>
      <w:lvlText w:val="%1."/>
      <w:lvlJc w:val="left"/>
      <w:pPr>
        <w:tabs>
          <w:tab w:val="num" w:pos="279"/>
        </w:tabs>
        <w:ind w:left="279" w:hanging="360"/>
      </w:pPr>
      <w:rPr>
        <w:rFonts w:hint="default"/>
      </w:rPr>
    </w:lvl>
    <w:lvl w:ilvl="1" w:tplc="04190019" w:tentative="1">
      <w:start w:val="1"/>
      <w:numFmt w:val="lowerLetter"/>
      <w:lvlText w:val="%2."/>
      <w:lvlJc w:val="left"/>
      <w:pPr>
        <w:tabs>
          <w:tab w:val="num" w:pos="999"/>
        </w:tabs>
        <w:ind w:left="999" w:hanging="360"/>
      </w:pPr>
    </w:lvl>
    <w:lvl w:ilvl="2" w:tplc="0419001B" w:tentative="1">
      <w:start w:val="1"/>
      <w:numFmt w:val="lowerRoman"/>
      <w:lvlText w:val="%3."/>
      <w:lvlJc w:val="right"/>
      <w:pPr>
        <w:tabs>
          <w:tab w:val="num" w:pos="1719"/>
        </w:tabs>
        <w:ind w:left="1719" w:hanging="180"/>
      </w:pPr>
    </w:lvl>
    <w:lvl w:ilvl="3" w:tplc="0419000F" w:tentative="1">
      <w:start w:val="1"/>
      <w:numFmt w:val="decimal"/>
      <w:lvlText w:val="%4."/>
      <w:lvlJc w:val="left"/>
      <w:pPr>
        <w:tabs>
          <w:tab w:val="num" w:pos="2439"/>
        </w:tabs>
        <w:ind w:left="2439" w:hanging="360"/>
      </w:pPr>
    </w:lvl>
    <w:lvl w:ilvl="4" w:tplc="04190019" w:tentative="1">
      <w:start w:val="1"/>
      <w:numFmt w:val="lowerLetter"/>
      <w:lvlText w:val="%5."/>
      <w:lvlJc w:val="left"/>
      <w:pPr>
        <w:tabs>
          <w:tab w:val="num" w:pos="3159"/>
        </w:tabs>
        <w:ind w:left="3159" w:hanging="360"/>
      </w:pPr>
    </w:lvl>
    <w:lvl w:ilvl="5" w:tplc="0419001B" w:tentative="1">
      <w:start w:val="1"/>
      <w:numFmt w:val="lowerRoman"/>
      <w:lvlText w:val="%6."/>
      <w:lvlJc w:val="right"/>
      <w:pPr>
        <w:tabs>
          <w:tab w:val="num" w:pos="3879"/>
        </w:tabs>
        <w:ind w:left="3879" w:hanging="180"/>
      </w:pPr>
    </w:lvl>
    <w:lvl w:ilvl="6" w:tplc="0419000F" w:tentative="1">
      <w:start w:val="1"/>
      <w:numFmt w:val="decimal"/>
      <w:lvlText w:val="%7."/>
      <w:lvlJc w:val="left"/>
      <w:pPr>
        <w:tabs>
          <w:tab w:val="num" w:pos="4599"/>
        </w:tabs>
        <w:ind w:left="4599" w:hanging="360"/>
      </w:pPr>
    </w:lvl>
    <w:lvl w:ilvl="7" w:tplc="04190019" w:tentative="1">
      <w:start w:val="1"/>
      <w:numFmt w:val="lowerLetter"/>
      <w:lvlText w:val="%8."/>
      <w:lvlJc w:val="left"/>
      <w:pPr>
        <w:tabs>
          <w:tab w:val="num" w:pos="5319"/>
        </w:tabs>
        <w:ind w:left="5319" w:hanging="360"/>
      </w:pPr>
    </w:lvl>
    <w:lvl w:ilvl="8" w:tplc="0419001B" w:tentative="1">
      <w:start w:val="1"/>
      <w:numFmt w:val="lowerRoman"/>
      <w:lvlText w:val="%9."/>
      <w:lvlJc w:val="right"/>
      <w:pPr>
        <w:tabs>
          <w:tab w:val="num" w:pos="6039"/>
        </w:tabs>
        <w:ind w:left="6039" w:hanging="180"/>
      </w:pPr>
    </w:lvl>
  </w:abstractNum>
  <w:abstractNum w:abstractNumId="3">
    <w:nsid w:val="42C8330C"/>
    <w:multiLevelType w:val="hybridMultilevel"/>
    <w:tmpl w:val="17A2E194"/>
    <w:lvl w:ilvl="0" w:tplc="6024C48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52E56681"/>
    <w:multiLevelType w:val="hybridMultilevel"/>
    <w:tmpl w:val="60FAC98C"/>
    <w:lvl w:ilvl="0" w:tplc="6024C486">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872560"/>
    <w:multiLevelType w:val="hybridMultilevel"/>
    <w:tmpl w:val="0F6C13E6"/>
    <w:lvl w:ilvl="0" w:tplc="6024C486">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F00F00"/>
    <w:multiLevelType w:val="hybridMultilevel"/>
    <w:tmpl w:val="384AE37C"/>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AA6F4D"/>
    <w:multiLevelType w:val="hybridMultilevel"/>
    <w:tmpl w:val="CA42FD3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noPunctuationKerning/>
  <w:characterSpacingControl w:val="doNotCompress"/>
  <w:compat/>
  <w:rsids>
    <w:rsidRoot w:val="0000281A"/>
    <w:rsid w:val="00000402"/>
    <w:rsid w:val="000020CC"/>
    <w:rsid w:val="0000281A"/>
    <w:rsid w:val="0001575E"/>
    <w:rsid w:val="00020FE1"/>
    <w:rsid w:val="0003135C"/>
    <w:rsid w:val="000322A6"/>
    <w:rsid w:val="0004423E"/>
    <w:rsid w:val="000465EE"/>
    <w:rsid w:val="000469C7"/>
    <w:rsid w:val="00076C02"/>
    <w:rsid w:val="00086AC0"/>
    <w:rsid w:val="000B6310"/>
    <w:rsid w:val="000B6BE9"/>
    <w:rsid w:val="000C1313"/>
    <w:rsid w:val="000D00CA"/>
    <w:rsid w:val="0011149F"/>
    <w:rsid w:val="00113EBC"/>
    <w:rsid w:val="00115571"/>
    <w:rsid w:val="00122646"/>
    <w:rsid w:val="001252E8"/>
    <w:rsid w:val="00132F2B"/>
    <w:rsid w:val="001576FA"/>
    <w:rsid w:val="001644DF"/>
    <w:rsid w:val="00166690"/>
    <w:rsid w:val="00184AF7"/>
    <w:rsid w:val="00190307"/>
    <w:rsid w:val="0019744A"/>
    <w:rsid w:val="001A7CA9"/>
    <w:rsid w:val="001C2C32"/>
    <w:rsid w:val="001C6FA5"/>
    <w:rsid w:val="001D05B9"/>
    <w:rsid w:val="001D2743"/>
    <w:rsid w:val="001E3549"/>
    <w:rsid w:val="001E534F"/>
    <w:rsid w:val="001E53A4"/>
    <w:rsid w:val="001E5868"/>
    <w:rsid w:val="001E5B1D"/>
    <w:rsid w:val="001E5DAA"/>
    <w:rsid w:val="001F421D"/>
    <w:rsid w:val="00202184"/>
    <w:rsid w:val="00215CC1"/>
    <w:rsid w:val="0022782D"/>
    <w:rsid w:val="00237AAB"/>
    <w:rsid w:val="002424B4"/>
    <w:rsid w:val="00254348"/>
    <w:rsid w:val="00256B68"/>
    <w:rsid w:val="00261C6E"/>
    <w:rsid w:val="00263F9A"/>
    <w:rsid w:val="002749E6"/>
    <w:rsid w:val="0027533F"/>
    <w:rsid w:val="002A52ED"/>
    <w:rsid w:val="002C1B9B"/>
    <w:rsid w:val="002F0EC8"/>
    <w:rsid w:val="002F4B28"/>
    <w:rsid w:val="0030356E"/>
    <w:rsid w:val="00307E3D"/>
    <w:rsid w:val="00317FEF"/>
    <w:rsid w:val="00340223"/>
    <w:rsid w:val="00340318"/>
    <w:rsid w:val="00346CCB"/>
    <w:rsid w:val="00386FC6"/>
    <w:rsid w:val="00391CB8"/>
    <w:rsid w:val="003A45CD"/>
    <w:rsid w:val="003B4B19"/>
    <w:rsid w:val="003B4C80"/>
    <w:rsid w:val="003E0597"/>
    <w:rsid w:val="003F3D9C"/>
    <w:rsid w:val="0040073A"/>
    <w:rsid w:val="00404282"/>
    <w:rsid w:val="00413F82"/>
    <w:rsid w:val="00425B02"/>
    <w:rsid w:val="00427445"/>
    <w:rsid w:val="00435B55"/>
    <w:rsid w:val="004531EC"/>
    <w:rsid w:val="00455C2F"/>
    <w:rsid w:val="00465053"/>
    <w:rsid w:val="00480938"/>
    <w:rsid w:val="00492DC3"/>
    <w:rsid w:val="004A0B25"/>
    <w:rsid w:val="004A1C2A"/>
    <w:rsid w:val="004B1744"/>
    <w:rsid w:val="004B4CED"/>
    <w:rsid w:val="004B50CD"/>
    <w:rsid w:val="004C553F"/>
    <w:rsid w:val="004D1DE3"/>
    <w:rsid w:val="004D664A"/>
    <w:rsid w:val="004E5CDD"/>
    <w:rsid w:val="004F6F70"/>
    <w:rsid w:val="00503FFB"/>
    <w:rsid w:val="00510A86"/>
    <w:rsid w:val="00520528"/>
    <w:rsid w:val="005368A0"/>
    <w:rsid w:val="00537ADB"/>
    <w:rsid w:val="00542AF8"/>
    <w:rsid w:val="00543421"/>
    <w:rsid w:val="00551F0E"/>
    <w:rsid w:val="00563EBD"/>
    <w:rsid w:val="00565C90"/>
    <w:rsid w:val="00570510"/>
    <w:rsid w:val="00572D1F"/>
    <w:rsid w:val="005749CF"/>
    <w:rsid w:val="005A12CE"/>
    <w:rsid w:val="005A7B99"/>
    <w:rsid w:val="005B2157"/>
    <w:rsid w:val="005C2709"/>
    <w:rsid w:val="005C7A35"/>
    <w:rsid w:val="005D7605"/>
    <w:rsid w:val="005F6DE1"/>
    <w:rsid w:val="00607692"/>
    <w:rsid w:val="00617625"/>
    <w:rsid w:val="00627DE0"/>
    <w:rsid w:val="0064129B"/>
    <w:rsid w:val="00642412"/>
    <w:rsid w:val="0066124C"/>
    <w:rsid w:val="00672054"/>
    <w:rsid w:val="00684457"/>
    <w:rsid w:val="00687431"/>
    <w:rsid w:val="00693B5C"/>
    <w:rsid w:val="006B4D38"/>
    <w:rsid w:val="006D536C"/>
    <w:rsid w:val="006D6EF5"/>
    <w:rsid w:val="006E4F78"/>
    <w:rsid w:val="006F01DD"/>
    <w:rsid w:val="006F3B52"/>
    <w:rsid w:val="007117E8"/>
    <w:rsid w:val="007126E6"/>
    <w:rsid w:val="0073139A"/>
    <w:rsid w:val="007334D9"/>
    <w:rsid w:val="00745254"/>
    <w:rsid w:val="0076459C"/>
    <w:rsid w:val="00766980"/>
    <w:rsid w:val="007774C4"/>
    <w:rsid w:val="00784E9E"/>
    <w:rsid w:val="007A2850"/>
    <w:rsid w:val="007A3913"/>
    <w:rsid w:val="007A6D3D"/>
    <w:rsid w:val="007B6412"/>
    <w:rsid w:val="007B6DD6"/>
    <w:rsid w:val="007E34AF"/>
    <w:rsid w:val="007E490B"/>
    <w:rsid w:val="007E67F0"/>
    <w:rsid w:val="007F4202"/>
    <w:rsid w:val="008002D8"/>
    <w:rsid w:val="00810032"/>
    <w:rsid w:val="008219B4"/>
    <w:rsid w:val="00840F9C"/>
    <w:rsid w:val="00852148"/>
    <w:rsid w:val="00897E0B"/>
    <w:rsid w:val="008A1743"/>
    <w:rsid w:val="008A546B"/>
    <w:rsid w:val="008A6A56"/>
    <w:rsid w:val="008A7EAC"/>
    <w:rsid w:val="008B22D8"/>
    <w:rsid w:val="008C37D9"/>
    <w:rsid w:val="008C4D49"/>
    <w:rsid w:val="008C5C49"/>
    <w:rsid w:val="008D17B3"/>
    <w:rsid w:val="008D4071"/>
    <w:rsid w:val="008E3BE5"/>
    <w:rsid w:val="008E4A25"/>
    <w:rsid w:val="008E5759"/>
    <w:rsid w:val="0090083C"/>
    <w:rsid w:val="00902830"/>
    <w:rsid w:val="00913745"/>
    <w:rsid w:val="00937424"/>
    <w:rsid w:val="00943BB9"/>
    <w:rsid w:val="00953905"/>
    <w:rsid w:val="009606AF"/>
    <w:rsid w:val="00966E41"/>
    <w:rsid w:val="00967137"/>
    <w:rsid w:val="00982B5B"/>
    <w:rsid w:val="009C69C9"/>
    <w:rsid w:val="009D4BD2"/>
    <w:rsid w:val="009D4C99"/>
    <w:rsid w:val="009E3771"/>
    <w:rsid w:val="009F0A35"/>
    <w:rsid w:val="00A234D9"/>
    <w:rsid w:val="00A3747B"/>
    <w:rsid w:val="00A45208"/>
    <w:rsid w:val="00A528B4"/>
    <w:rsid w:val="00A57218"/>
    <w:rsid w:val="00A66866"/>
    <w:rsid w:val="00A8466D"/>
    <w:rsid w:val="00AA5522"/>
    <w:rsid w:val="00AB30A1"/>
    <w:rsid w:val="00AB3FD5"/>
    <w:rsid w:val="00B0131C"/>
    <w:rsid w:val="00B0472C"/>
    <w:rsid w:val="00B24BBC"/>
    <w:rsid w:val="00B27329"/>
    <w:rsid w:val="00B3051E"/>
    <w:rsid w:val="00B37C31"/>
    <w:rsid w:val="00B40932"/>
    <w:rsid w:val="00B435DD"/>
    <w:rsid w:val="00B56572"/>
    <w:rsid w:val="00B57A25"/>
    <w:rsid w:val="00B61C14"/>
    <w:rsid w:val="00B62E11"/>
    <w:rsid w:val="00B84C67"/>
    <w:rsid w:val="00B909BA"/>
    <w:rsid w:val="00B9420E"/>
    <w:rsid w:val="00BA2C68"/>
    <w:rsid w:val="00BA412E"/>
    <w:rsid w:val="00BA6171"/>
    <w:rsid w:val="00BB0FCC"/>
    <w:rsid w:val="00BD5E0A"/>
    <w:rsid w:val="00BE1165"/>
    <w:rsid w:val="00BE4EA4"/>
    <w:rsid w:val="00BE707B"/>
    <w:rsid w:val="00C134D0"/>
    <w:rsid w:val="00C23A15"/>
    <w:rsid w:val="00C46C37"/>
    <w:rsid w:val="00C71EFA"/>
    <w:rsid w:val="00C76A9C"/>
    <w:rsid w:val="00C76FDF"/>
    <w:rsid w:val="00C92CED"/>
    <w:rsid w:val="00CA5722"/>
    <w:rsid w:val="00CB1470"/>
    <w:rsid w:val="00CB5A61"/>
    <w:rsid w:val="00CB6797"/>
    <w:rsid w:val="00CB6C6D"/>
    <w:rsid w:val="00CC54FE"/>
    <w:rsid w:val="00CD7205"/>
    <w:rsid w:val="00CE065F"/>
    <w:rsid w:val="00CE3C46"/>
    <w:rsid w:val="00D15799"/>
    <w:rsid w:val="00D15F4D"/>
    <w:rsid w:val="00D261DA"/>
    <w:rsid w:val="00D27AD7"/>
    <w:rsid w:val="00D34D17"/>
    <w:rsid w:val="00D36326"/>
    <w:rsid w:val="00D37453"/>
    <w:rsid w:val="00D717CC"/>
    <w:rsid w:val="00D90633"/>
    <w:rsid w:val="00D95715"/>
    <w:rsid w:val="00DA0371"/>
    <w:rsid w:val="00DA7CDF"/>
    <w:rsid w:val="00DA7D00"/>
    <w:rsid w:val="00DB0053"/>
    <w:rsid w:val="00DC2BA6"/>
    <w:rsid w:val="00E01AA4"/>
    <w:rsid w:val="00E035AA"/>
    <w:rsid w:val="00E05372"/>
    <w:rsid w:val="00E22230"/>
    <w:rsid w:val="00E2321C"/>
    <w:rsid w:val="00E319AE"/>
    <w:rsid w:val="00E70FD1"/>
    <w:rsid w:val="00E728EE"/>
    <w:rsid w:val="00E7756C"/>
    <w:rsid w:val="00E82AAA"/>
    <w:rsid w:val="00E83696"/>
    <w:rsid w:val="00E87F43"/>
    <w:rsid w:val="00E91309"/>
    <w:rsid w:val="00EB2401"/>
    <w:rsid w:val="00ED2FC9"/>
    <w:rsid w:val="00ED40F8"/>
    <w:rsid w:val="00EF7EBA"/>
    <w:rsid w:val="00F04B20"/>
    <w:rsid w:val="00F228E4"/>
    <w:rsid w:val="00F27B88"/>
    <w:rsid w:val="00F64E6F"/>
    <w:rsid w:val="00F6583D"/>
    <w:rsid w:val="00F756C2"/>
    <w:rsid w:val="00F77693"/>
    <w:rsid w:val="00FA609D"/>
    <w:rsid w:val="00FA6766"/>
    <w:rsid w:val="00FB2627"/>
    <w:rsid w:val="00FB29C8"/>
    <w:rsid w:val="00FC4BB8"/>
    <w:rsid w:val="00FD0607"/>
    <w:rsid w:val="00FE0FC7"/>
    <w:rsid w:val="00FE4B52"/>
    <w:rsid w:val="00FE5CF9"/>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C90"/>
    <w:rPr>
      <w:sz w:val="24"/>
      <w:szCs w:val="24"/>
    </w:rPr>
  </w:style>
  <w:style w:type="paragraph" w:styleId="1">
    <w:name w:val="heading 1"/>
    <w:basedOn w:val="a"/>
    <w:next w:val="a"/>
    <w:qFormat/>
    <w:rsid w:val="00565C90"/>
    <w:pPr>
      <w:widowControl w:val="0"/>
      <w:autoSpaceDE w:val="0"/>
      <w:autoSpaceDN w:val="0"/>
      <w:adjustRightInd w:val="0"/>
      <w:outlineLvl w:val="0"/>
    </w:pPr>
    <w:rPr>
      <w:rFonts w:ascii="Arial" w:hAnsi="Arial" w:cs="Arial"/>
    </w:rPr>
  </w:style>
  <w:style w:type="paragraph" w:styleId="2">
    <w:name w:val="heading 2"/>
    <w:basedOn w:val="a"/>
    <w:next w:val="a"/>
    <w:qFormat/>
    <w:rsid w:val="00565C90"/>
    <w:pPr>
      <w:widowControl w:val="0"/>
      <w:autoSpaceDE w:val="0"/>
      <w:autoSpaceDN w:val="0"/>
      <w:adjustRightInd w:val="0"/>
      <w:outlineLvl w:val="1"/>
    </w:pPr>
    <w:rPr>
      <w:rFonts w:ascii="Arial" w:hAnsi="Arial" w:cs="Arial"/>
    </w:rPr>
  </w:style>
  <w:style w:type="paragraph" w:styleId="3">
    <w:name w:val="heading 3"/>
    <w:basedOn w:val="a"/>
    <w:next w:val="a"/>
    <w:qFormat/>
    <w:rsid w:val="00565C90"/>
    <w:pPr>
      <w:keepNext/>
      <w:jc w:val="center"/>
      <w:outlineLvl w:val="2"/>
    </w:pPr>
    <w:rPr>
      <w:b/>
      <w:bCs/>
      <w:iCs/>
      <w:sz w:val="22"/>
      <w:szCs w:val="20"/>
    </w:rPr>
  </w:style>
  <w:style w:type="paragraph" w:styleId="4">
    <w:name w:val="heading 4"/>
    <w:basedOn w:val="a"/>
    <w:next w:val="a"/>
    <w:qFormat/>
    <w:rsid w:val="00565C90"/>
    <w:pPr>
      <w:keepNext/>
      <w:outlineLvl w:val="3"/>
    </w:pPr>
    <w:rPr>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5C90"/>
    <w:pPr>
      <w:ind w:left="57" w:right="57" w:firstLine="17"/>
      <w:jc w:val="both"/>
    </w:pPr>
    <w:rPr>
      <w:sz w:val="20"/>
    </w:rPr>
  </w:style>
  <w:style w:type="paragraph" w:styleId="30">
    <w:name w:val="Body Text 3"/>
    <w:basedOn w:val="a"/>
    <w:rsid w:val="00565C90"/>
    <w:pPr>
      <w:widowControl w:val="0"/>
      <w:autoSpaceDE w:val="0"/>
      <w:autoSpaceDN w:val="0"/>
      <w:adjustRightInd w:val="0"/>
      <w:jc w:val="center"/>
    </w:pPr>
  </w:style>
  <w:style w:type="paragraph" w:styleId="a4">
    <w:name w:val="header"/>
    <w:basedOn w:val="a"/>
    <w:rsid w:val="00565C90"/>
    <w:pPr>
      <w:tabs>
        <w:tab w:val="center" w:pos="4677"/>
        <w:tab w:val="right" w:pos="9355"/>
      </w:tabs>
    </w:pPr>
    <w:rPr>
      <w:iCs/>
      <w:sz w:val="22"/>
      <w:szCs w:val="20"/>
    </w:rPr>
  </w:style>
  <w:style w:type="character" w:customStyle="1" w:styleId="tbh11">
    <w:name w:val="tbh11"/>
    <w:rsid w:val="00565C90"/>
    <w:rPr>
      <w:rFonts w:ascii="Arial" w:hAnsi="Arial" w:cs="Arial" w:hint="default"/>
      <w:b/>
      <w:bCs/>
      <w:i w:val="0"/>
      <w:iCs w:val="0"/>
      <w:color w:val="000000"/>
      <w:spacing w:val="0"/>
      <w:sz w:val="18"/>
      <w:szCs w:val="18"/>
    </w:rPr>
  </w:style>
  <w:style w:type="paragraph" w:styleId="a5">
    <w:name w:val="Balloon Text"/>
    <w:basedOn w:val="a"/>
    <w:semiHidden/>
    <w:rsid w:val="006B4D38"/>
    <w:rPr>
      <w:rFonts w:ascii="Tahoma" w:hAnsi="Tahoma" w:cs="Tahoma"/>
      <w:sz w:val="16"/>
      <w:szCs w:val="16"/>
    </w:rPr>
  </w:style>
  <w:style w:type="paragraph" w:styleId="a6">
    <w:name w:val="List Paragraph"/>
    <w:basedOn w:val="a"/>
    <w:uiPriority w:val="34"/>
    <w:qFormat/>
    <w:rsid w:val="00086AC0"/>
    <w:pPr>
      <w:ind w:left="720"/>
      <w:contextualSpacing/>
    </w:pPr>
  </w:style>
  <w:style w:type="table" w:styleId="a7">
    <w:name w:val="Table Grid"/>
    <w:basedOn w:val="a1"/>
    <w:rsid w:val="009C6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665696">
      <w:bodyDiv w:val="1"/>
      <w:marLeft w:val="0"/>
      <w:marRight w:val="0"/>
      <w:marTop w:val="0"/>
      <w:marBottom w:val="0"/>
      <w:divBdr>
        <w:top w:val="none" w:sz="0" w:space="0" w:color="auto"/>
        <w:left w:val="none" w:sz="0" w:space="0" w:color="auto"/>
        <w:bottom w:val="none" w:sz="0" w:space="0" w:color="auto"/>
        <w:right w:val="none" w:sz="0" w:space="0" w:color="auto"/>
      </w:divBdr>
    </w:div>
    <w:div w:id="1208879139">
      <w:bodyDiv w:val="1"/>
      <w:marLeft w:val="0"/>
      <w:marRight w:val="0"/>
      <w:marTop w:val="0"/>
      <w:marBottom w:val="0"/>
      <w:divBdr>
        <w:top w:val="none" w:sz="0" w:space="0" w:color="auto"/>
        <w:left w:val="none" w:sz="0" w:space="0" w:color="auto"/>
        <w:bottom w:val="none" w:sz="0" w:space="0" w:color="auto"/>
        <w:right w:val="none" w:sz="0" w:space="0" w:color="auto"/>
      </w:divBdr>
    </w:div>
    <w:div w:id="12820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D6401-97BF-4966-9942-95ADECD2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1416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bank</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facet</dc:creator>
  <cp:lastModifiedBy>trofimov</cp:lastModifiedBy>
  <cp:revision>17</cp:revision>
  <cp:lastPrinted>2017-01-04T10:56:00Z</cp:lastPrinted>
  <dcterms:created xsi:type="dcterms:W3CDTF">2018-12-07T10:55:00Z</dcterms:created>
  <dcterms:modified xsi:type="dcterms:W3CDTF">2018-12-26T14:56:00Z</dcterms:modified>
</cp:coreProperties>
</file>