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E7141" w:rsidRPr="00BE7141" w:rsidRDefault="00BE7141" w:rsidP="00EB623D">
      <w:pPr>
        <w:spacing w:after="0" w:line="240" w:lineRule="auto"/>
        <w:ind w:firstLine="567"/>
        <w:jc w:val="center"/>
        <w:rPr>
          <w:rFonts w:ascii="Times New Roman" w:hAnsi="Times New Roman" w:cs="Times New Roman"/>
          <w:sz w:val="24"/>
          <w:szCs w:val="24"/>
        </w:rPr>
      </w:pPr>
      <w:r w:rsidRPr="00BE7141">
        <w:rPr>
          <w:rFonts w:ascii="Times New Roman" w:hAnsi="Times New Roman" w:cs="Times New Roman"/>
          <w:noProof/>
          <w:sz w:val="24"/>
          <w:szCs w:val="24"/>
          <w:lang w:eastAsia="ru-RU"/>
        </w:rPr>
        <w:drawing>
          <wp:inline distT="0" distB="0" distL="0" distR="0">
            <wp:extent cx="1952625" cy="10763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52625" cy="1076325"/>
                    </a:xfrm>
                    <a:prstGeom prst="rect">
                      <a:avLst/>
                    </a:prstGeom>
                    <a:noFill/>
                    <a:ln w="9525">
                      <a:noFill/>
                      <a:miter lim="800000"/>
                      <a:headEnd/>
                      <a:tailEnd/>
                    </a:ln>
                  </pic:spPr>
                </pic:pic>
              </a:graphicData>
            </a:graphic>
          </wp:inline>
        </w:drawing>
      </w:r>
    </w:p>
    <w:p w:rsidR="00BE7141" w:rsidRPr="00BE7141" w:rsidRDefault="00BE7141" w:rsidP="00EB623D">
      <w:pPr>
        <w:tabs>
          <w:tab w:val="left" w:pos="900"/>
        </w:tabs>
        <w:spacing w:after="0" w:line="240" w:lineRule="auto"/>
        <w:ind w:firstLine="567"/>
        <w:jc w:val="right"/>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jc w:val="right"/>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jc w:val="right"/>
        <w:rPr>
          <w:rFonts w:ascii="Times New Roman" w:hAnsi="Times New Roman" w:cs="Times New Roman"/>
          <w:sz w:val="24"/>
          <w:szCs w:val="24"/>
        </w:rPr>
      </w:pPr>
    </w:p>
    <w:p w:rsidR="00BE7141" w:rsidRPr="00BE7141" w:rsidRDefault="00BE7141" w:rsidP="00EB623D">
      <w:pPr>
        <w:tabs>
          <w:tab w:val="left" w:pos="900"/>
        </w:tabs>
        <w:spacing w:after="0" w:line="240" w:lineRule="auto"/>
        <w:ind w:left="6804"/>
        <w:rPr>
          <w:rFonts w:ascii="Times New Roman" w:hAnsi="Times New Roman" w:cs="Times New Roman"/>
          <w:b/>
          <w:sz w:val="24"/>
          <w:szCs w:val="24"/>
        </w:rPr>
      </w:pPr>
      <w:r w:rsidRPr="00BE7141">
        <w:rPr>
          <w:rFonts w:ascii="Times New Roman" w:hAnsi="Times New Roman" w:cs="Times New Roman"/>
          <w:b/>
          <w:sz w:val="24"/>
          <w:szCs w:val="24"/>
        </w:rPr>
        <w:t>УТВЕРЖДАЮ</w:t>
      </w:r>
    </w:p>
    <w:p w:rsidR="007C5A51" w:rsidRDefault="007C5A51" w:rsidP="00EB623D">
      <w:pPr>
        <w:tabs>
          <w:tab w:val="left" w:pos="900"/>
        </w:tabs>
        <w:spacing w:after="0" w:line="240" w:lineRule="auto"/>
        <w:ind w:left="6804"/>
        <w:rPr>
          <w:rFonts w:ascii="Times New Roman" w:hAnsi="Times New Roman" w:cs="Times New Roman"/>
          <w:b/>
          <w:sz w:val="24"/>
          <w:szCs w:val="24"/>
        </w:rPr>
      </w:pPr>
      <w:r>
        <w:rPr>
          <w:rFonts w:ascii="Times New Roman" w:hAnsi="Times New Roman" w:cs="Times New Roman"/>
          <w:b/>
          <w:sz w:val="24"/>
          <w:szCs w:val="24"/>
        </w:rPr>
        <w:t>Исполняющий обязанности</w:t>
      </w:r>
    </w:p>
    <w:p w:rsidR="00BE7141" w:rsidRPr="00BE7141" w:rsidRDefault="00BE7141" w:rsidP="00EB623D">
      <w:pPr>
        <w:tabs>
          <w:tab w:val="left" w:pos="900"/>
        </w:tabs>
        <w:spacing w:after="0" w:line="240" w:lineRule="auto"/>
        <w:ind w:left="6804"/>
        <w:rPr>
          <w:rFonts w:ascii="Times New Roman" w:hAnsi="Times New Roman" w:cs="Times New Roman"/>
          <w:b/>
          <w:sz w:val="24"/>
          <w:szCs w:val="24"/>
        </w:rPr>
      </w:pPr>
      <w:r w:rsidRPr="00BE7141">
        <w:rPr>
          <w:rFonts w:ascii="Times New Roman" w:hAnsi="Times New Roman" w:cs="Times New Roman"/>
          <w:b/>
          <w:sz w:val="24"/>
          <w:szCs w:val="24"/>
        </w:rPr>
        <w:t>Председатель Правления</w:t>
      </w:r>
    </w:p>
    <w:p w:rsidR="00BE7141" w:rsidRPr="00BE7141" w:rsidRDefault="00BE7141" w:rsidP="00EB623D">
      <w:pPr>
        <w:tabs>
          <w:tab w:val="left" w:pos="900"/>
        </w:tabs>
        <w:spacing w:after="0" w:line="240" w:lineRule="auto"/>
        <w:ind w:left="6804"/>
        <w:rPr>
          <w:rFonts w:ascii="Times New Roman" w:hAnsi="Times New Roman" w:cs="Times New Roman"/>
          <w:b/>
          <w:sz w:val="24"/>
          <w:szCs w:val="24"/>
        </w:rPr>
      </w:pPr>
      <w:r w:rsidRPr="00BE7141">
        <w:rPr>
          <w:rFonts w:ascii="Times New Roman" w:hAnsi="Times New Roman" w:cs="Times New Roman"/>
          <w:b/>
          <w:sz w:val="24"/>
          <w:szCs w:val="24"/>
        </w:rPr>
        <w:t>КБ «Гарант-Инвест» (АО)</w:t>
      </w:r>
    </w:p>
    <w:p w:rsidR="00BE7141" w:rsidRPr="00BE7141" w:rsidRDefault="007C5A51" w:rsidP="00EB623D">
      <w:pPr>
        <w:tabs>
          <w:tab w:val="left" w:pos="900"/>
        </w:tabs>
        <w:spacing w:after="0" w:line="240" w:lineRule="auto"/>
        <w:ind w:left="6804"/>
        <w:rPr>
          <w:rFonts w:ascii="Times New Roman" w:hAnsi="Times New Roman" w:cs="Times New Roman"/>
          <w:b/>
          <w:sz w:val="24"/>
          <w:szCs w:val="24"/>
        </w:rPr>
      </w:pPr>
      <w:r>
        <w:rPr>
          <w:rFonts w:ascii="Times New Roman" w:hAnsi="Times New Roman" w:cs="Times New Roman"/>
          <w:b/>
          <w:sz w:val="24"/>
          <w:szCs w:val="24"/>
        </w:rPr>
        <w:t>Н.Ю.Синельщикова</w:t>
      </w:r>
    </w:p>
    <w:p w:rsidR="00BE7141" w:rsidRPr="00BE7141" w:rsidRDefault="00E7419A" w:rsidP="00EB623D">
      <w:pPr>
        <w:tabs>
          <w:tab w:val="left" w:pos="900"/>
        </w:tabs>
        <w:spacing w:after="0" w:line="240" w:lineRule="auto"/>
        <w:ind w:left="6804"/>
        <w:rPr>
          <w:rFonts w:ascii="Times New Roman" w:hAnsi="Times New Roman" w:cs="Times New Roman"/>
          <w:b/>
          <w:sz w:val="24"/>
          <w:szCs w:val="24"/>
        </w:rPr>
      </w:pPr>
      <w:r>
        <w:rPr>
          <w:rFonts w:ascii="Times New Roman" w:hAnsi="Times New Roman" w:cs="Times New Roman"/>
          <w:b/>
          <w:sz w:val="24"/>
          <w:szCs w:val="24"/>
        </w:rPr>
        <w:t>(Приказ №70 от 16.06.2021)</w:t>
      </w:r>
    </w:p>
    <w:p w:rsidR="00BE7141" w:rsidRPr="00BE7141" w:rsidRDefault="00BE7141" w:rsidP="00EB623D">
      <w:pPr>
        <w:tabs>
          <w:tab w:val="left" w:pos="900"/>
        </w:tabs>
        <w:spacing w:after="0" w:line="240" w:lineRule="auto"/>
        <w:ind w:firstLine="567"/>
        <w:rPr>
          <w:rFonts w:ascii="Times New Roman" w:hAnsi="Times New Roman" w:cs="Times New Roman"/>
          <w:b/>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Default="00BE7141" w:rsidP="00EB623D">
      <w:pPr>
        <w:tabs>
          <w:tab w:val="left" w:pos="900"/>
        </w:tabs>
        <w:spacing w:after="0" w:line="240" w:lineRule="auto"/>
        <w:ind w:firstLine="567"/>
        <w:rPr>
          <w:rFonts w:ascii="Times New Roman" w:hAnsi="Times New Roman" w:cs="Times New Roman"/>
          <w:sz w:val="24"/>
          <w:szCs w:val="24"/>
        </w:rPr>
      </w:pPr>
    </w:p>
    <w:p w:rsidR="007C5A51" w:rsidRDefault="007C5A51" w:rsidP="00EB623D">
      <w:pPr>
        <w:tabs>
          <w:tab w:val="left" w:pos="900"/>
        </w:tabs>
        <w:spacing w:after="0" w:line="240" w:lineRule="auto"/>
        <w:ind w:firstLine="567"/>
        <w:rPr>
          <w:rFonts w:ascii="Times New Roman" w:hAnsi="Times New Roman" w:cs="Times New Roman"/>
          <w:sz w:val="24"/>
          <w:szCs w:val="24"/>
        </w:rPr>
      </w:pPr>
    </w:p>
    <w:p w:rsidR="007C5A51" w:rsidRPr="00BE7141" w:rsidRDefault="007C5A5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7C5A51" w:rsidRDefault="00BE7141" w:rsidP="00EB623D">
      <w:pPr>
        <w:tabs>
          <w:tab w:val="left" w:pos="900"/>
        </w:tabs>
        <w:spacing w:after="0" w:line="240" w:lineRule="auto"/>
        <w:ind w:firstLine="567"/>
        <w:rPr>
          <w:rFonts w:ascii="Times New Roman" w:hAnsi="Times New Roman" w:cs="Times New Roman"/>
          <w:sz w:val="24"/>
          <w:szCs w:val="24"/>
        </w:rPr>
      </w:pPr>
    </w:p>
    <w:p w:rsidR="00BE7141" w:rsidRPr="007C5A51" w:rsidRDefault="00BE7141" w:rsidP="00E7419A">
      <w:pPr>
        <w:spacing w:after="0" w:line="240" w:lineRule="auto"/>
        <w:jc w:val="center"/>
        <w:rPr>
          <w:rFonts w:ascii="Times New Roman" w:hAnsi="Times New Roman" w:cs="Times New Roman"/>
          <w:b/>
          <w:sz w:val="24"/>
          <w:szCs w:val="24"/>
        </w:rPr>
      </w:pPr>
      <w:r w:rsidRPr="007C5A51">
        <w:rPr>
          <w:rFonts w:ascii="Times New Roman" w:hAnsi="Times New Roman" w:cs="Times New Roman"/>
          <w:b/>
          <w:sz w:val="24"/>
          <w:szCs w:val="24"/>
        </w:rPr>
        <w:t>ПРАВИЛА</w:t>
      </w:r>
    </w:p>
    <w:p w:rsidR="00BE7141" w:rsidRPr="007C5A51" w:rsidRDefault="00BE7141" w:rsidP="00E7419A">
      <w:pPr>
        <w:spacing w:after="0" w:line="240" w:lineRule="auto"/>
        <w:jc w:val="center"/>
        <w:rPr>
          <w:rFonts w:ascii="Times New Roman" w:hAnsi="Times New Roman" w:cs="Times New Roman"/>
          <w:b/>
          <w:sz w:val="24"/>
          <w:szCs w:val="24"/>
        </w:rPr>
      </w:pPr>
      <w:r w:rsidRPr="007C5A51">
        <w:rPr>
          <w:rFonts w:ascii="Times New Roman" w:hAnsi="Times New Roman" w:cs="Times New Roman"/>
          <w:b/>
          <w:sz w:val="24"/>
          <w:szCs w:val="24"/>
        </w:rPr>
        <w:t xml:space="preserve">ОТКРЫТИЯ И ОБСЛУЖИВАНИЯ БАНКОВСКИХ СЧЕТОВ </w:t>
      </w:r>
      <w:r w:rsidR="007C5A51" w:rsidRPr="007C5A51">
        <w:rPr>
          <w:rFonts w:ascii="Times New Roman" w:hAnsi="Times New Roman" w:cs="Times New Roman"/>
          <w:b/>
          <w:sz w:val="24"/>
          <w:szCs w:val="24"/>
        </w:rPr>
        <w:t>ЮРИД</w:t>
      </w:r>
      <w:r w:rsidRPr="007C5A51">
        <w:rPr>
          <w:rFonts w:ascii="Times New Roman" w:hAnsi="Times New Roman" w:cs="Times New Roman"/>
          <w:b/>
          <w:sz w:val="24"/>
          <w:szCs w:val="24"/>
        </w:rPr>
        <w:t>ИЧЕСКИХ ЛИЦ</w:t>
      </w:r>
    </w:p>
    <w:p w:rsidR="00BE7141" w:rsidRPr="007C5A51" w:rsidRDefault="00BE7141" w:rsidP="00E7419A">
      <w:pPr>
        <w:spacing w:after="0" w:line="240" w:lineRule="auto"/>
        <w:jc w:val="center"/>
        <w:rPr>
          <w:rFonts w:ascii="Times New Roman" w:hAnsi="Times New Roman" w:cs="Times New Roman"/>
          <w:b/>
          <w:sz w:val="24"/>
          <w:szCs w:val="24"/>
        </w:rPr>
      </w:pPr>
      <w:r w:rsidRPr="007C5A51">
        <w:rPr>
          <w:rFonts w:ascii="Times New Roman" w:hAnsi="Times New Roman" w:cs="Times New Roman"/>
          <w:b/>
          <w:sz w:val="24"/>
          <w:szCs w:val="24"/>
        </w:rPr>
        <w:t>В КБ «ГАРАНТ-ИНВЕСТ» (АО)</w:t>
      </w:r>
    </w:p>
    <w:p w:rsidR="00BE7141" w:rsidRPr="007C5A51" w:rsidRDefault="00BE7141" w:rsidP="00E7419A">
      <w:pPr>
        <w:spacing w:after="0" w:line="240" w:lineRule="auto"/>
        <w:jc w:val="center"/>
        <w:rPr>
          <w:rFonts w:ascii="Times New Roman" w:hAnsi="Times New Roman" w:cs="Times New Roman"/>
          <w:b/>
          <w:sz w:val="24"/>
          <w:szCs w:val="24"/>
        </w:rPr>
      </w:pPr>
      <w:r w:rsidRPr="007C5A51">
        <w:rPr>
          <w:rFonts w:ascii="Times New Roman" w:hAnsi="Times New Roman" w:cs="Times New Roman"/>
          <w:b/>
          <w:sz w:val="24"/>
          <w:szCs w:val="24"/>
        </w:rPr>
        <w:t>В ФОРМЕ ПРИСОЕДИНЕНИЯ</w:t>
      </w:r>
    </w:p>
    <w:p w:rsidR="00BE7141" w:rsidRPr="007C5A51" w:rsidRDefault="00BE7141" w:rsidP="00E7419A">
      <w:pPr>
        <w:tabs>
          <w:tab w:val="left" w:pos="900"/>
        </w:tabs>
        <w:spacing w:after="0" w:line="240" w:lineRule="auto"/>
        <w:jc w:val="center"/>
        <w:rPr>
          <w:rFonts w:ascii="Times New Roman" w:hAnsi="Times New Roman" w:cs="Times New Roman"/>
          <w:b/>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Default="00BE7141" w:rsidP="00EB623D">
      <w:pPr>
        <w:tabs>
          <w:tab w:val="left" w:pos="900"/>
        </w:tabs>
        <w:spacing w:after="0" w:line="240" w:lineRule="auto"/>
        <w:ind w:firstLine="567"/>
        <w:rPr>
          <w:rFonts w:ascii="Times New Roman" w:hAnsi="Times New Roman" w:cs="Times New Roman"/>
          <w:sz w:val="24"/>
          <w:szCs w:val="24"/>
        </w:rPr>
      </w:pPr>
    </w:p>
    <w:p w:rsidR="007C5A51" w:rsidRDefault="007C5A51" w:rsidP="00EB623D">
      <w:pPr>
        <w:tabs>
          <w:tab w:val="left" w:pos="900"/>
        </w:tabs>
        <w:spacing w:after="0" w:line="240" w:lineRule="auto"/>
        <w:ind w:firstLine="567"/>
        <w:rPr>
          <w:rFonts w:ascii="Times New Roman" w:hAnsi="Times New Roman" w:cs="Times New Roman"/>
          <w:sz w:val="24"/>
          <w:szCs w:val="24"/>
        </w:rPr>
      </w:pPr>
    </w:p>
    <w:p w:rsidR="007C5A51" w:rsidRPr="00BE7141" w:rsidRDefault="007C5A5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Default="00BE7141" w:rsidP="00EB623D">
      <w:pPr>
        <w:tabs>
          <w:tab w:val="left" w:pos="900"/>
        </w:tabs>
        <w:spacing w:after="0" w:line="240" w:lineRule="auto"/>
        <w:ind w:firstLine="567"/>
        <w:rPr>
          <w:rFonts w:ascii="Times New Roman" w:hAnsi="Times New Roman" w:cs="Times New Roman"/>
          <w:sz w:val="24"/>
          <w:szCs w:val="24"/>
        </w:rPr>
      </w:pPr>
    </w:p>
    <w:p w:rsidR="007C5A51" w:rsidRDefault="007C5A51" w:rsidP="00EB623D">
      <w:pPr>
        <w:tabs>
          <w:tab w:val="left" w:pos="900"/>
        </w:tabs>
        <w:spacing w:after="0" w:line="240" w:lineRule="auto"/>
        <w:ind w:firstLine="567"/>
        <w:rPr>
          <w:rFonts w:ascii="Times New Roman" w:hAnsi="Times New Roman" w:cs="Times New Roman"/>
          <w:sz w:val="24"/>
          <w:szCs w:val="24"/>
        </w:rPr>
      </w:pPr>
    </w:p>
    <w:p w:rsidR="007C5A51" w:rsidRPr="00BE7141" w:rsidRDefault="007C5A5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EB623D">
      <w:pPr>
        <w:tabs>
          <w:tab w:val="left" w:pos="900"/>
        </w:tabs>
        <w:spacing w:after="0" w:line="240" w:lineRule="auto"/>
        <w:ind w:firstLine="567"/>
        <w:rPr>
          <w:rFonts w:ascii="Times New Roman" w:hAnsi="Times New Roman" w:cs="Times New Roman"/>
          <w:sz w:val="24"/>
          <w:szCs w:val="24"/>
        </w:rPr>
      </w:pPr>
    </w:p>
    <w:p w:rsidR="00BE7141" w:rsidRDefault="00BE7141" w:rsidP="00EB623D">
      <w:pPr>
        <w:tabs>
          <w:tab w:val="left" w:pos="900"/>
        </w:tabs>
        <w:spacing w:after="0" w:line="240" w:lineRule="auto"/>
        <w:ind w:firstLine="567"/>
        <w:rPr>
          <w:rFonts w:ascii="Times New Roman" w:hAnsi="Times New Roman" w:cs="Times New Roman"/>
          <w:sz w:val="24"/>
          <w:szCs w:val="24"/>
        </w:rPr>
      </w:pPr>
    </w:p>
    <w:p w:rsidR="00E7419A" w:rsidRDefault="00E7419A" w:rsidP="00EB623D">
      <w:pPr>
        <w:tabs>
          <w:tab w:val="left" w:pos="900"/>
        </w:tabs>
        <w:spacing w:after="0" w:line="240" w:lineRule="auto"/>
        <w:ind w:firstLine="567"/>
        <w:rPr>
          <w:rFonts w:ascii="Times New Roman" w:hAnsi="Times New Roman" w:cs="Times New Roman"/>
          <w:sz w:val="24"/>
          <w:szCs w:val="24"/>
        </w:rPr>
      </w:pPr>
    </w:p>
    <w:p w:rsidR="00E7419A" w:rsidRPr="00BE7141" w:rsidRDefault="00E7419A" w:rsidP="00EB623D">
      <w:pPr>
        <w:tabs>
          <w:tab w:val="left" w:pos="900"/>
        </w:tabs>
        <w:spacing w:after="0" w:line="240" w:lineRule="auto"/>
        <w:ind w:firstLine="567"/>
        <w:rPr>
          <w:rFonts w:ascii="Times New Roman" w:hAnsi="Times New Roman" w:cs="Times New Roman"/>
          <w:sz w:val="24"/>
          <w:szCs w:val="24"/>
        </w:rPr>
      </w:pPr>
    </w:p>
    <w:p w:rsidR="00BE7141" w:rsidRPr="00BE7141" w:rsidRDefault="00BE7141" w:rsidP="002811D2">
      <w:pPr>
        <w:tabs>
          <w:tab w:val="left" w:pos="900"/>
        </w:tabs>
        <w:spacing w:after="0" w:line="240" w:lineRule="auto"/>
        <w:ind w:firstLine="567"/>
        <w:jc w:val="center"/>
        <w:rPr>
          <w:rFonts w:ascii="Times New Roman" w:hAnsi="Times New Roman" w:cs="Times New Roman"/>
          <w:color w:val="000000"/>
          <w:sz w:val="24"/>
          <w:szCs w:val="24"/>
        </w:rPr>
      </w:pPr>
      <w:r w:rsidRPr="00BE7141">
        <w:rPr>
          <w:rFonts w:ascii="Times New Roman" w:hAnsi="Times New Roman" w:cs="Times New Roman"/>
          <w:b/>
          <w:sz w:val="24"/>
          <w:szCs w:val="24"/>
        </w:rPr>
        <w:t>г. Москва, 20</w:t>
      </w:r>
      <w:r w:rsidR="007C5A51">
        <w:rPr>
          <w:rFonts w:ascii="Times New Roman" w:hAnsi="Times New Roman" w:cs="Times New Roman"/>
          <w:b/>
          <w:sz w:val="24"/>
          <w:szCs w:val="24"/>
        </w:rPr>
        <w:t>21</w:t>
      </w:r>
      <w:r w:rsidRPr="00BE7141">
        <w:rPr>
          <w:rFonts w:ascii="Times New Roman" w:hAnsi="Times New Roman" w:cs="Times New Roman"/>
          <w:b/>
          <w:sz w:val="24"/>
          <w:szCs w:val="24"/>
        </w:rPr>
        <w:t xml:space="preserve"> г.</w:t>
      </w:r>
      <w:r w:rsidRPr="00BE7141">
        <w:rPr>
          <w:rFonts w:ascii="Times New Roman" w:hAnsi="Times New Roman" w:cs="Times New Roman"/>
          <w:sz w:val="24"/>
          <w:szCs w:val="24"/>
        </w:rPr>
        <w:br w:type="page"/>
      </w:r>
    </w:p>
    <w:p w:rsidR="00006A15" w:rsidRDefault="00856EC5" w:rsidP="00DD7D60">
      <w:pPr>
        <w:pStyle w:val="Default"/>
        <w:numPr>
          <w:ilvl w:val="0"/>
          <w:numId w:val="5"/>
        </w:numPr>
        <w:ind w:left="0" w:firstLine="567"/>
        <w:jc w:val="both"/>
        <w:rPr>
          <w:b/>
        </w:rPr>
      </w:pPr>
      <w:r>
        <w:rPr>
          <w:b/>
        </w:rPr>
        <w:lastRenderedPageBreak/>
        <w:t>Основные термины и определения</w:t>
      </w:r>
    </w:p>
    <w:p w:rsidR="00856EC5" w:rsidRDefault="00856EC5" w:rsidP="00DD7D60">
      <w:pPr>
        <w:pStyle w:val="Default"/>
        <w:ind w:firstLine="567"/>
        <w:jc w:val="both"/>
        <w:rPr>
          <w:b/>
        </w:rPr>
      </w:pPr>
    </w:p>
    <w:p w:rsidR="00006A15" w:rsidRPr="00BE7141" w:rsidRDefault="00006A15" w:rsidP="00DD7D60">
      <w:pPr>
        <w:pStyle w:val="Default"/>
        <w:ind w:firstLine="567"/>
        <w:jc w:val="both"/>
      </w:pPr>
      <w:r w:rsidRPr="00BE7141">
        <w:t xml:space="preserve">Для целей настоящего документа используются следующие понятия, определения и сокращения: </w:t>
      </w:r>
    </w:p>
    <w:p w:rsidR="00006A15" w:rsidRPr="00BE7141" w:rsidRDefault="00006A15" w:rsidP="00DD7D60">
      <w:pPr>
        <w:pStyle w:val="Default"/>
        <w:ind w:firstLine="567"/>
        <w:jc w:val="both"/>
      </w:pPr>
      <w:r w:rsidRPr="00BE7141">
        <w:rPr>
          <w:b/>
          <w:bCs/>
        </w:rPr>
        <w:t xml:space="preserve">Банк </w:t>
      </w:r>
      <w:r w:rsidRPr="00BE7141">
        <w:t xml:space="preserve">– </w:t>
      </w:r>
      <w:r w:rsidR="00856EC5">
        <w:t>Коммерческий Банк «Гарант-Инвест» (</w:t>
      </w:r>
      <w:r w:rsidRPr="00BE7141">
        <w:t>Акционерное общество</w:t>
      </w:r>
      <w:r w:rsidR="00856EC5">
        <w:t>)</w:t>
      </w:r>
      <w:r w:rsidR="00750201">
        <w:t xml:space="preserve"> (КБ «Гарант-Инвест» </w:t>
      </w:r>
      <w:r w:rsidR="00750201" w:rsidRPr="003338CA">
        <w:t>(АО)</w:t>
      </w:r>
      <w:r w:rsidR="00856EC5" w:rsidRPr="003338CA">
        <w:rPr>
          <w:color w:val="auto"/>
        </w:rPr>
        <w:t>, осуществляющий обслуживание Клиентов</w:t>
      </w:r>
      <w:r w:rsidR="003338CA" w:rsidRPr="003338CA">
        <w:rPr>
          <w:color w:val="auto"/>
        </w:rPr>
        <w:t xml:space="preserve"> в рамках </w:t>
      </w:r>
      <w:r w:rsidR="003338CA" w:rsidRPr="003338CA">
        <w:t>заключени</w:t>
      </w:r>
      <w:r w:rsidR="003338CA">
        <w:t>я</w:t>
      </w:r>
      <w:r w:rsidR="003338CA" w:rsidRPr="003338CA">
        <w:t xml:space="preserve"> договоров, открыти</w:t>
      </w:r>
      <w:r w:rsidR="003338CA">
        <w:t>я</w:t>
      </w:r>
      <w:r w:rsidR="003338CA" w:rsidRPr="003338CA">
        <w:t>/закрыти</w:t>
      </w:r>
      <w:r w:rsidR="003338CA">
        <w:t>я</w:t>
      </w:r>
      <w:r w:rsidR="003338CA" w:rsidRPr="003338CA">
        <w:t xml:space="preserve"> и обслуживани</w:t>
      </w:r>
      <w:r w:rsidR="003338CA">
        <w:t>я</w:t>
      </w:r>
      <w:r w:rsidR="003338CA" w:rsidRPr="003338CA">
        <w:t xml:space="preserve"> счетов Клиентов</w:t>
      </w:r>
      <w:r w:rsidR="00856EC5" w:rsidRPr="003338CA">
        <w:rPr>
          <w:color w:val="auto"/>
        </w:rPr>
        <w:t>. Юридический адрес: 127051, г. Москва, 1-</w:t>
      </w:r>
      <w:r w:rsidR="00856EC5">
        <w:rPr>
          <w:color w:val="auto"/>
        </w:rPr>
        <w:t>ый Колобовский переулок, д. 23. Лицензия на осуществление банковских операций № 2576 от 24.10.2014.</w:t>
      </w:r>
    </w:p>
    <w:p w:rsidR="00006A15" w:rsidRPr="00BE7141" w:rsidRDefault="00006A15" w:rsidP="00DD7D60">
      <w:pPr>
        <w:pStyle w:val="Default"/>
        <w:ind w:firstLine="567"/>
        <w:jc w:val="both"/>
      </w:pPr>
      <w:r w:rsidRPr="00BE7141">
        <w:rPr>
          <w:b/>
          <w:bCs/>
        </w:rPr>
        <w:t xml:space="preserve">Безотзывность перевода </w:t>
      </w:r>
      <w:r w:rsidRPr="00BE7141">
        <w:t>– характеристика перевода денежных средств, обозначающая отсутствие или прекращение возможности отзыва распоряжения об осуществлении перевода в определенный момент времени. Если иное не обусловлено применяемой формой безналичных расчетов или федеральным законом, безотзывность перевода наступает с момента списания ден</w:t>
      </w:r>
      <w:r w:rsidR="00856EC5">
        <w:t>ежных средств со Счета Клиента.</w:t>
      </w:r>
    </w:p>
    <w:p w:rsidR="00006A15" w:rsidRPr="00BE7141" w:rsidRDefault="00006A15" w:rsidP="00DD7D60">
      <w:pPr>
        <w:pStyle w:val="Default"/>
        <w:ind w:firstLine="567"/>
        <w:jc w:val="both"/>
      </w:pPr>
      <w:r w:rsidRPr="00BE7141">
        <w:rPr>
          <w:b/>
          <w:bCs/>
        </w:rPr>
        <w:t xml:space="preserve">Бенефициарный владелец </w:t>
      </w:r>
      <w:r w:rsidRPr="00BE7141">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w:t>
      </w:r>
      <w:r w:rsidR="007453E0">
        <w:t>–</w:t>
      </w:r>
      <w:r w:rsidRPr="00BE7141">
        <w:t xml:space="preserve"> юридическим лицом либо имеет возможность к</w:t>
      </w:r>
      <w:r w:rsidR="007453E0">
        <w:t>онтролировать действия клиента.</w:t>
      </w:r>
    </w:p>
    <w:p w:rsidR="00006A15" w:rsidRPr="00BE7141" w:rsidRDefault="00006A15" w:rsidP="00DD7D60">
      <w:pPr>
        <w:pStyle w:val="Default"/>
        <w:ind w:firstLine="567"/>
        <w:jc w:val="both"/>
      </w:pPr>
      <w:r w:rsidRPr="00BE7141">
        <w:rPr>
          <w:b/>
          <w:bCs/>
        </w:rPr>
        <w:t xml:space="preserve">Взыскатели средств </w:t>
      </w:r>
      <w:r w:rsidRPr="00BE7141">
        <w:t>– лица, органы, имеющие право на основании закона, предъявлять распоряжения к Счету. Взыскатели могут</w:t>
      </w:r>
      <w:r w:rsidR="007453E0">
        <w:t xml:space="preserve"> являться получателями средств.</w:t>
      </w:r>
    </w:p>
    <w:p w:rsidR="00006A15" w:rsidRPr="00BE7141" w:rsidRDefault="00006A15" w:rsidP="00DD7D60">
      <w:pPr>
        <w:pStyle w:val="Default"/>
        <w:ind w:firstLine="567"/>
        <w:jc w:val="both"/>
      </w:pPr>
      <w:r w:rsidRPr="00BE7141">
        <w:rPr>
          <w:b/>
          <w:bCs/>
        </w:rPr>
        <w:t xml:space="preserve">Выгодоприобретатель </w:t>
      </w:r>
      <w:r w:rsidRPr="00BE7141">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w:t>
      </w:r>
      <w:r w:rsidR="007453E0">
        <w:t>и средствами и иным имуществом.</w:t>
      </w:r>
    </w:p>
    <w:p w:rsidR="00006A15" w:rsidRPr="00BE7141" w:rsidRDefault="00006A15" w:rsidP="00DD7D60">
      <w:pPr>
        <w:pStyle w:val="Default"/>
        <w:ind w:firstLine="567"/>
        <w:jc w:val="both"/>
      </w:pPr>
      <w:r w:rsidRPr="00BE7141">
        <w:rPr>
          <w:b/>
          <w:bCs/>
        </w:rPr>
        <w:t xml:space="preserve">Выписка (выписка из лицевого счета Клиента) </w:t>
      </w:r>
      <w:r w:rsidRPr="00BE7141">
        <w:t>– второй экземпляр лицевого счета, отражающий совершенные операции</w:t>
      </w:r>
      <w:r w:rsidR="007453E0">
        <w:t xml:space="preserve"> в определенный период времени.</w:t>
      </w:r>
    </w:p>
    <w:p w:rsidR="00006A15" w:rsidRPr="00BE7141" w:rsidRDefault="00006A15" w:rsidP="00DD7D60">
      <w:pPr>
        <w:pStyle w:val="Default"/>
        <w:ind w:firstLine="567"/>
        <w:jc w:val="both"/>
      </w:pPr>
      <w:r w:rsidRPr="00BE7141">
        <w:rPr>
          <w:b/>
          <w:bCs/>
        </w:rPr>
        <w:t xml:space="preserve">ГК РФ </w:t>
      </w:r>
      <w:r w:rsidR="007453E0">
        <w:rPr>
          <w:b/>
          <w:bCs/>
        </w:rPr>
        <w:t>–</w:t>
      </w:r>
      <w:r w:rsidRPr="00BE7141">
        <w:rPr>
          <w:b/>
          <w:bCs/>
        </w:rPr>
        <w:t xml:space="preserve"> </w:t>
      </w:r>
      <w:r w:rsidRPr="00BE7141">
        <w:t>Гражданский кодекс Российской Федерации</w:t>
      </w:r>
      <w:r w:rsidRPr="00BE7141">
        <w:rPr>
          <w:b/>
          <w:bCs/>
        </w:rPr>
        <w:t>.</w:t>
      </w:r>
    </w:p>
    <w:p w:rsidR="00006A15" w:rsidRPr="00BE7141" w:rsidRDefault="00006A15" w:rsidP="00DD7D60">
      <w:pPr>
        <w:pStyle w:val="Default"/>
        <w:ind w:firstLine="567"/>
        <w:jc w:val="both"/>
      </w:pPr>
      <w:r w:rsidRPr="00BE7141">
        <w:rPr>
          <w:b/>
          <w:bCs/>
        </w:rPr>
        <w:t xml:space="preserve">Договор (Договор счета) </w:t>
      </w:r>
      <w:r w:rsidRPr="00BE7141">
        <w:t xml:space="preserve">– договор, заключенный Сторонами в форме присоединения Клиента к Правилам в соответствии со статьей 428 Гражданского кодекса Российской Федерации. </w:t>
      </w:r>
    </w:p>
    <w:p w:rsidR="00006A15" w:rsidRDefault="00006A15" w:rsidP="00DD7D60">
      <w:pPr>
        <w:pStyle w:val="Default"/>
        <w:ind w:firstLine="567"/>
        <w:jc w:val="both"/>
      </w:pPr>
      <w:r w:rsidRPr="00BE7141">
        <w:rPr>
          <w:b/>
          <w:bCs/>
        </w:rPr>
        <w:t xml:space="preserve">Договор ДБО (Договор дистанционного банковского обслуживания) </w:t>
      </w:r>
      <w:r w:rsidRPr="00BE7141">
        <w:t xml:space="preserve">– </w:t>
      </w:r>
      <w:r w:rsidR="00750201">
        <w:t>Соглашение об использовании системы электронных расчетов «Интернет-Банкинг» и/или «Банк-Клиент»</w:t>
      </w:r>
      <w:r w:rsidRPr="00BE7141">
        <w:t>, заключенн</w:t>
      </w:r>
      <w:r w:rsidR="00750201">
        <w:t>ое</w:t>
      </w:r>
      <w:r w:rsidRPr="00BE7141">
        <w:t xml:space="preserve"> между Банком и Клие</w:t>
      </w:r>
      <w:r w:rsidR="00750201">
        <w:t>нтом.</w:t>
      </w:r>
    </w:p>
    <w:p w:rsidR="007725F0" w:rsidRPr="00BE7141" w:rsidRDefault="007725F0" w:rsidP="00DD7D60">
      <w:pPr>
        <w:pStyle w:val="Default"/>
        <w:ind w:firstLine="567"/>
        <w:jc w:val="both"/>
      </w:pPr>
      <w:r w:rsidRPr="00032BDA">
        <w:rPr>
          <w:b/>
        </w:rPr>
        <w:t>Документы валютного контроля</w:t>
      </w:r>
      <w:r>
        <w:t xml:space="preserve"> – </w:t>
      </w:r>
      <w:r w:rsidRPr="00032BDA">
        <w:t>заявление о постановке на учет контракта</w:t>
      </w:r>
      <w:r>
        <w:t>,</w:t>
      </w:r>
      <w:r w:rsidRPr="00032BDA">
        <w:t xml:space="preserve"> </w:t>
      </w:r>
      <w:r>
        <w:t>заявление о постановке на учет кредитного договора</w:t>
      </w:r>
      <w:r w:rsidRPr="00032BDA">
        <w:t xml:space="preserve">, </w:t>
      </w:r>
      <w:r>
        <w:t xml:space="preserve">заявление о внесение изменений в раздел I ведомости банковского контроля, заявление о снятии с учета контракта (кредитного договора), </w:t>
      </w:r>
      <w:r w:rsidRPr="00032BDA">
        <w:t>сведения о валютных операциях, справ</w:t>
      </w:r>
      <w:r>
        <w:t>ка о подтверждающих документах,</w:t>
      </w:r>
      <w:r w:rsidRPr="00032BDA">
        <w:t xml:space="preserve"> заявление на </w:t>
      </w:r>
      <w:r>
        <w:t>оформление</w:t>
      </w:r>
      <w:r w:rsidRPr="00032BDA">
        <w:t xml:space="preserve"> Банком</w:t>
      </w:r>
      <w:r>
        <w:t xml:space="preserve"> документов валютного контроля, справка о подтверждающих документах, ведомость банковского контроля, </w:t>
      </w:r>
      <w:r w:rsidRPr="00032BDA">
        <w:t>документы и информация, связанные с проведением валютных операций, перечень которых установлен в части 4 статьи 23 Федерального закона № 173-ФЗ, в том числе документы и информация, которые содержат сведения, определенные (рассчитанные) Клиентом самостоятельно и иные документы, требование о представлении (направлении) которых установлено нормативными актами Банка России.</w:t>
      </w:r>
    </w:p>
    <w:p w:rsidR="00006A15" w:rsidRPr="00BE7141" w:rsidRDefault="00006A15" w:rsidP="00DD7D60">
      <w:pPr>
        <w:pStyle w:val="Default"/>
        <w:ind w:firstLine="567"/>
        <w:jc w:val="both"/>
      </w:pPr>
      <w:r w:rsidRPr="002811D2">
        <w:rPr>
          <w:b/>
          <w:bCs/>
          <w:color w:val="auto"/>
        </w:rPr>
        <w:t xml:space="preserve">Заявление </w:t>
      </w:r>
      <w:r w:rsidRPr="002811D2">
        <w:rPr>
          <w:color w:val="auto"/>
        </w:rPr>
        <w:t xml:space="preserve">– Заявление на открытие Счета/Счетов в </w:t>
      </w:r>
      <w:r w:rsidR="00750201" w:rsidRPr="002811D2">
        <w:rPr>
          <w:color w:val="auto"/>
        </w:rPr>
        <w:t>КБ «Гарант-Инвест» (АО)</w:t>
      </w:r>
      <w:r w:rsidRPr="002811D2">
        <w:rPr>
          <w:color w:val="auto"/>
        </w:rPr>
        <w:t>, содержащ</w:t>
      </w:r>
      <w:r w:rsidR="00750201" w:rsidRPr="002811D2">
        <w:rPr>
          <w:color w:val="auto"/>
        </w:rPr>
        <w:t>ее</w:t>
      </w:r>
      <w:r w:rsidRPr="00BE7141">
        <w:t xml:space="preserve"> просьбу Клиента об открытии счета, по форме Банка, содержащ</w:t>
      </w:r>
      <w:r w:rsidR="00750201">
        <w:t>ее</w:t>
      </w:r>
      <w:r w:rsidRPr="00BE7141">
        <w:t xml:space="preserve"> также иные сведения, установленные Банком. </w:t>
      </w:r>
    </w:p>
    <w:p w:rsidR="00006A15" w:rsidRPr="00BE7141" w:rsidRDefault="00006A15" w:rsidP="00DD7D60">
      <w:pPr>
        <w:pStyle w:val="Default"/>
        <w:ind w:firstLine="567"/>
        <w:jc w:val="both"/>
      </w:pPr>
      <w:r w:rsidRPr="00BE7141">
        <w:rPr>
          <w:b/>
          <w:bCs/>
        </w:rPr>
        <w:t xml:space="preserve">Идентификация </w:t>
      </w:r>
      <w:r w:rsidRPr="00BE7141">
        <w:t xml:space="preserve">– совокупность мероприятий по установлению, определенных действующим законодательством РФ, сведений о Клиенте, его Представителе, Выгодоприобретателе, Бенефициарном владельце, по подтверждению достоверности этих сведений с использованием оригиналов документов и/или надлежащим образом заверенных копий и/или государственных и иных информационных систем. </w:t>
      </w:r>
    </w:p>
    <w:p w:rsidR="00006A15" w:rsidRPr="00BE7141" w:rsidRDefault="00006A15" w:rsidP="00DD7D60">
      <w:pPr>
        <w:pStyle w:val="Default"/>
        <w:ind w:firstLine="567"/>
        <w:jc w:val="both"/>
      </w:pPr>
      <w:r w:rsidRPr="00BE7141">
        <w:rPr>
          <w:b/>
          <w:bCs/>
        </w:rPr>
        <w:t xml:space="preserve">Клиент </w:t>
      </w:r>
      <w:r w:rsidRPr="00BE7141">
        <w:t>–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РФ порядке частной практикой, за</w:t>
      </w:r>
      <w:r w:rsidR="009348A0">
        <w:t>ключившее с Банком Договор.</w:t>
      </w:r>
    </w:p>
    <w:p w:rsidR="00006A15" w:rsidRPr="00BE7141" w:rsidRDefault="00006A15" w:rsidP="00DD7D60">
      <w:pPr>
        <w:pStyle w:val="Default"/>
        <w:ind w:firstLine="567"/>
        <w:jc w:val="both"/>
      </w:pPr>
      <w:r w:rsidRPr="000B3C52">
        <w:rPr>
          <w:b/>
          <w:bCs/>
        </w:rPr>
        <w:t xml:space="preserve">НК РФ </w:t>
      </w:r>
      <w:r w:rsidRPr="000B3C52">
        <w:t>– Налогов</w:t>
      </w:r>
      <w:r w:rsidR="009348A0" w:rsidRPr="000B3C52">
        <w:t>ый кодекс Российской Федерации.</w:t>
      </w:r>
    </w:p>
    <w:p w:rsidR="00006A15" w:rsidRPr="002B3335" w:rsidRDefault="00006A15" w:rsidP="00DD7D60">
      <w:pPr>
        <w:pStyle w:val="Default"/>
        <w:ind w:firstLine="567"/>
        <w:jc w:val="both"/>
      </w:pPr>
      <w:r w:rsidRPr="00BE7141">
        <w:rPr>
          <w:b/>
          <w:bCs/>
        </w:rPr>
        <w:lastRenderedPageBreak/>
        <w:t xml:space="preserve">Операционное время </w:t>
      </w:r>
      <w:r w:rsidRPr="00BE7141">
        <w:t xml:space="preserve">– время, установленное Банком для обслуживания Клиентов, </w:t>
      </w:r>
      <w:r w:rsidRPr="007C5B3D">
        <w:t xml:space="preserve">информация о котором размещается </w:t>
      </w:r>
      <w:r w:rsidR="007C5B3D" w:rsidRPr="007C5B3D">
        <w:rPr>
          <w:color w:val="auto"/>
        </w:rPr>
        <w:t>на корпоративном интернет-сайте Банка:</w:t>
      </w:r>
      <w:r w:rsidR="007C5B3D" w:rsidRPr="00D44FF6">
        <w:rPr>
          <w:color w:val="auto"/>
        </w:rPr>
        <w:t xml:space="preserve"> </w:t>
      </w:r>
      <w:r w:rsidR="002B3335">
        <w:t>https://www.gibank.ru/.</w:t>
      </w:r>
    </w:p>
    <w:p w:rsidR="00006A15" w:rsidRPr="00BE7141" w:rsidRDefault="00006A15" w:rsidP="00DD7D60">
      <w:pPr>
        <w:pStyle w:val="Default"/>
        <w:ind w:firstLine="567"/>
        <w:jc w:val="both"/>
      </w:pPr>
      <w:r w:rsidRPr="00BE7141">
        <w:rPr>
          <w:b/>
          <w:bCs/>
        </w:rPr>
        <w:t xml:space="preserve">Отправители распоряжений </w:t>
      </w:r>
      <w:r w:rsidRPr="00BE7141">
        <w:t>– Клиенты, кредитные организации, в т</w:t>
      </w:r>
      <w:r w:rsidR="00F95ACC">
        <w:t xml:space="preserve">ом </w:t>
      </w:r>
      <w:r w:rsidRPr="00BE7141">
        <w:t>ч</w:t>
      </w:r>
      <w:r w:rsidR="00F95ACC">
        <w:t>исле</w:t>
      </w:r>
      <w:r w:rsidRPr="00BE7141">
        <w:t xml:space="preserve"> Банк, получатели средств, Взыскатели средств. </w:t>
      </w:r>
    </w:p>
    <w:p w:rsidR="00006A15" w:rsidRPr="00BE7141" w:rsidRDefault="00006A15" w:rsidP="00DD7D60">
      <w:pPr>
        <w:pStyle w:val="Default"/>
        <w:ind w:firstLine="567"/>
        <w:jc w:val="both"/>
      </w:pPr>
      <w:r w:rsidRPr="00BE7141">
        <w:rPr>
          <w:b/>
          <w:bCs/>
        </w:rPr>
        <w:t xml:space="preserve">Перевод денежных средств (перевод) </w:t>
      </w:r>
      <w:r w:rsidRPr="00BE7141">
        <w:t xml:space="preserve">– действия Банка в рамках применяемых форм безналичных расчетов по предоставлению получателю средств денежных средств плательщика. Переводы осуществляются за счет денежных средств плательщика, находящихся на его банковском счете. </w:t>
      </w:r>
    </w:p>
    <w:p w:rsidR="00006A15" w:rsidRPr="00BE7141" w:rsidRDefault="00006A15" w:rsidP="00DD7D60">
      <w:pPr>
        <w:pStyle w:val="Default"/>
        <w:ind w:firstLine="567"/>
        <w:jc w:val="both"/>
      </w:pPr>
      <w:r w:rsidRPr="001F3A31">
        <w:rPr>
          <w:b/>
          <w:bCs/>
        </w:rPr>
        <w:t xml:space="preserve">Правила </w:t>
      </w:r>
      <w:r w:rsidRPr="001F3A31">
        <w:t xml:space="preserve">– настоящие Правила </w:t>
      </w:r>
      <w:r w:rsidR="001F3A31" w:rsidRPr="001F3A31">
        <w:t xml:space="preserve">открытия и обслуживания </w:t>
      </w:r>
      <w:r w:rsidRPr="001F3A31">
        <w:t>банковск</w:t>
      </w:r>
      <w:r w:rsidR="001F3A31" w:rsidRPr="001F3A31">
        <w:t>их</w:t>
      </w:r>
      <w:r w:rsidRPr="001F3A31">
        <w:t xml:space="preserve"> </w:t>
      </w:r>
      <w:r w:rsidR="001F3A31" w:rsidRPr="001F3A31">
        <w:t>счетов юридических</w:t>
      </w:r>
      <w:r w:rsidR="001F3A31">
        <w:t xml:space="preserve"> лиц </w:t>
      </w:r>
      <w:r w:rsidRPr="00BE7141">
        <w:t xml:space="preserve">в </w:t>
      </w:r>
      <w:r w:rsidR="007C7465">
        <w:t>КБ «Гарант-Инвест» (АО)</w:t>
      </w:r>
      <w:r w:rsidR="001F3A31">
        <w:t xml:space="preserve"> в форме присоединения</w:t>
      </w:r>
      <w:r w:rsidRPr="00BE7141">
        <w:t>.</w:t>
      </w:r>
    </w:p>
    <w:p w:rsidR="00006A15" w:rsidRPr="00BE7141" w:rsidRDefault="00006A15" w:rsidP="00DD7D60">
      <w:pPr>
        <w:pStyle w:val="Default"/>
        <w:ind w:firstLine="567"/>
        <w:jc w:val="both"/>
      </w:pPr>
      <w:r w:rsidRPr="00BE7141">
        <w:rPr>
          <w:b/>
          <w:bCs/>
        </w:rPr>
        <w:t xml:space="preserve">Представитель </w:t>
      </w:r>
      <w:r w:rsidRPr="00BE7141">
        <w:t>– физическое лицо, действующее от имени и в интересах Клиента на основании нотариально удостоверенной доверенности (или приравненной к нотариально удостоверенной).</w:t>
      </w:r>
    </w:p>
    <w:p w:rsidR="00006A15" w:rsidRPr="00BE7141" w:rsidRDefault="00006A15" w:rsidP="00DD7D60">
      <w:pPr>
        <w:pStyle w:val="Default"/>
        <w:ind w:firstLine="567"/>
        <w:jc w:val="both"/>
      </w:pPr>
      <w:r w:rsidRPr="00BE7141">
        <w:rPr>
          <w:b/>
          <w:bCs/>
        </w:rPr>
        <w:t xml:space="preserve">Распоряжение Клиента – </w:t>
      </w:r>
      <w:r w:rsidRPr="00BE7141">
        <w:t>распоряжение Клиента о переводе денежных средств, составленное и переданное в Банк на бумажном носителе или в электронном виде в порядк</w:t>
      </w:r>
      <w:r w:rsidR="00195017">
        <w:t>е, установленном Договором ДБО.</w:t>
      </w:r>
    </w:p>
    <w:p w:rsidR="00006A15" w:rsidRPr="00BE7141" w:rsidRDefault="00006A15" w:rsidP="00DD7D60">
      <w:pPr>
        <w:pStyle w:val="Default"/>
        <w:ind w:firstLine="567"/>
        <w:jc w:val="both"/>
      </w:pPr>
      <w:r w:rsidRPr="00BE7141">
        <w:rPr>
          <w:b/>
          <w:bCs/>
        </w:rPr>
        <w:t xml:space="preserve">РФ – </w:t>
      </w:r>
      <w:r w:rsidRPr="00BE7141">
        <w:t xml:space="preserve">Российская Федерация. </w:t>
      </w:r>
    </w:p>
    <w:p w:rsidR="00006A15" w:rsidRPr="00BE7141" w:rsidRDefault="00006A15" w:rsidP="00C11979">
      <w:pPr>
        <w:pStyle w:val="Default"/>
        <w:ind w:firstLine="567"/>
        <w:jc w:val="both"/>
      </w:pPr>
      <w:r w:rsidRPr="00BE7141">
        <w:rPr>
          <w:b/>
          <w:bCs/>
        </w:rPr>
        <w:t xml:space="preserve">Система ДБО (Система) – </w:t>
      </w:r>
      <w:r w:rsidRPr="00BE7141">
        <w:t xml:space="preserve">программно-аппаратный комплекс Банка, позволяющий Клиенту составлять, удостоверять и передавать Распоряжения, получать Выписки и иную информацию на основании заключенного Сторонами </w:t>
      </w:r>
      <w:r w:rsidR="00C11979">
        <w:t xml:space="preserve">Соглашения </w:t>
      </w:r>
      <w:r w:rsidR="00C11979" w:rsidRPr="00C11979">
        <w:t>об использовании системы электронных расчетов</w:t>
      </w:r>
      <w:r w:rsidRPr="00BE7141">
        <w:t xml:space="preserve"> </w:t>
      </w:r>
      <w:r w:rsidR="00C11979">
        <w:t>(дистанционного банковского обслуживания)</w:t>
      </w:r>
      <w:r w:rsidRPr="00BE7141">
        <w:t xml:space="preserve">. </w:t>
      </w:r>
    </w:p>
    <w:p w:rsidR="00006A15" w:rsidRPr="00BE7141" w:rsidRDefault="00006A15" w:rsidP="00DD7D60">
      <w:pPr>
        <w:pStyle w:val="Default"/>
        <w:ind w:firstLine="567"/>
        <w:jc w:val="both"/>
      </w:pPr>
      <w:r w:rsidRPr="00BE7141">
        <w:rPr>
          <w:b/>
          <w:bCs/>
        </w:rPr>
        <w:t xml:space="preserve">Стороны </w:t>
      </w:r>
      <w:r w:rsidRPr="00BE7141">
        <w:t xml:space="preserve">– Банк и Клиент (совместно или по отдельности). </w:t>
      </w:r>
    </w:p>
    <w:p w:rsidR="00006A15" w:rsidRPr="00BE7141" w:rsidRDefault="00006A15" w:rsidP="00DD7D60">
      <w:pPr>
        <w:pStyle w:val="Default"/>
        <w:ind w:firstLine="567"/>
        <w:jc w:val="both"/>
      </w:pPr>
      <w:r w:rsidRPr="00BE7141">
        <w:rPr>
          <w:b/>
          <w:bCs/>
        </w:rPr>
        <w:t xml:space="preserve">Счет </w:t>
      </w:r>
      <w:r w:rsidRPr="00BE7141">
        <w:t xml:space="preserve">– расчетный/банковский счет в валюте РФ/иностранной валюте, открываемый Банком Клиенту в установленном законодательством РФ порядке, для проведения расчетов в соответствии с законодательством РФ. </w:t>
      </w:r>
    </w:p>
    <w:p w:rsidR="00006A15" w:rsidRPr="00BE7141" w:rsidRDefault="00006A15" w:rsidP="00DD7D60">
      <w:pPr>
        <w:pStyle w:val="Default"/>
        <w:ind w:firstLine="567"/>
        <w:jc w:val="both"/>
      </w:pPr>
      <w:r w:rsidRPr="00BE7141">
        <w:rPr>
          <w:b/>
          <w:bCs/>
        </w:rPr>
        <w:t xml:space="preserve">Тарифы </w:t>
      </w:r>
      <w:r w:rsidRPr="00BE7141">
        <w:t xml:space="preserve">– </w:t>
      </w:r>
      <w:r w:rsidR="00D6084D">
        <w:rPr>
          <w:color w:val="auto"/>
        </w:rPr>
        <w:t>документ, содержащий систему платы, установленной Банком за открытие и обслуживание Счета, ставки и размер вознаграждения, взимаемого Банком с Клиента за совершение операций по Счету, в том числе с использованием Системы, и иных действий по исполнению Договора счета</w:t>
      </w:r>
      <w:r w:rsidR="00D61913">
        <w:t>.</w:t>
      </w:r>
    </w:p>
    <w:p w:rsidR="00006A15" w:rsidRPr="00BE7141" w:rsidRDefault="00006A15" w:rsidP="00DD7D60">
      <w:pPr>
        <w:pStyle w:val="Default"/>
        <w:ind w:firstLine="567"/>
        <w:jc w:val="both"/>
      </w:pPr>
      <w:r w:rsidRPr="00BE7141">
        <w:rPr>
          <w:b/>
          <w:bCs/>
        </w:rPr>
        <w:t xml:space="preserve">Уполномоченное лицо </w:t>
      </w:r>
      <w:r w:rsidR="00561DE8">
        <w:rPr>
          <w:b/>
          <w:bCs/>
        </w:rPr>
        <w:t>–</w:t>
      </w:r>
      <w:r w:rsidRPr="00BE7141">
        <w:rPr>
          <w:b/>
          <w:bCs/>
        </w:rPr>
        <w:t xml:space="preserve"> </w:t>
      </w:r>
      <w:r w:rsidRPr="00BE7141">
        <w:t>должностное лицо Банка, которому доверенностью предоставлены по</w:t>
      </w:r>
      <w:r w:rsidR="005D0A64">
        <w:t xml:space="preserve">лномочия подписывать документы от </w:t>
      </w:r>
      <w:r w:rsidR="00CB79BF">
        <w:t xml:space="preserve">имени </w:t>
      </w:r>
      <w:r w:rsidR="005D0A64">
        <w:t>Банка.</w:t>
      </w:r>
    </w:p>
    <w:p w:rsidR="00006A15" w:rsidRPr="00BE7141" w:rsidRDefault="00006A15" w:rsidP="00DD7D60">
      <w:pPr>
        <w:pStyle w:val="Default"/>
        <w:ind w:firstLine="567"/>
        <w:jc w:val="both"/>
      </w:pPr>
      <w:r w:rsidRPr="00BE7141">
        <w:rPr>
          <w:b/>
          <w:bCs/>
        </w:rPr>
        <w:t>Федеральный закон №</w:t>
      </w:r>
      <w:r w:rsidR="005D0A64">
        <w:rPr>
          <w:b/>
          <w:bCs/>
        </w:rPr>
        <w:t xml:space="preserve"> </w:t>
      </w:r>
      <w:r w:rsidRPr="00BE7141">
        <w:rPr>
          <w:b/>
          <w:bCs/>
        </w:rPr>
        <w:t xml:space="preserve">115-ФЗ </w:t>
      </w:r>
      <w:r w:rsidRPr="00BE7141">
        <w:t>– Федеральный закон от 07.08.2001 №</w:t>
      </w:r>
      <w:r w:rsidR="00DE6D4C">
        <w:t xml:space="preserve"> </w:t>
      </w:r>
      <w:r w:rsidRPr="00BE7141">
        <w:t>115-ФЗ «О противодействии легализации (отмыванию) доходов, полученных преступным путем</w:t>
      </w:r>
      <w:r w:rsidR="00DE6D4C">
        <w:t>, и финансированию терроризма».</w:t>
      </w:r>
    </w:p>
    <w:p w:rsidR="00006A15" w:rsidRPr="00BE7141" w:rsidRDefault="00006A15" w:rsidP="00DD7D60">
      <w:pPr>
        <w:pStyle w:val="Default"/>
        <w:ind w:firstLine="567"/>
        <w:jc w:val="both"/>
      </w:pPr>
      <w:r w:rsidRPr="00BE7141">
        <w:rPr>
          <w:b/>
          <w:bCs/>
        </w:rPr>
        <w:t>Федеральный закона №</w:t>
      </w:r>
      <w:r w:rsidR="005D0A64">
        <w:rPr>
          <w:b/>
          <w:bCs/>
        </w:rPr>
        <w:t xml:space="preserve"> </w:t>
      </w:r>
      <w:r w:rsidRPr="00BE7141">
        <w:rPr>
          <w:b/>
          <w:bCs/>
        </w:rPr>
        <w:t xml:space="preserve">152-ФЗ </w:t>
      </w:r>
      <w:r w:rsidRPr="00BE7141">
        <w:t>– Федеральный закон от 27.07.2006 №</w:t>
      </w:r>
      <w:r w:rsidR="00DE6D4C">
        <w:t xml:space="preserve"> </w:t>
      </w:r>
      <w:r w:rsidRPr="00BE7141">
        <w:t xml:space="preserve">152-ФЗ «О персональных данных». </w:t>
      </w:r>
    </w:p>
    <w:p w:rsidR="00006A15" w:rsidRPr="00BE7141" w:rsidRDefault="00006A15" w:rsidP="00DD7D60">
      <w:pPr>
        <w:pStyle w:val="Default"/>
        <w:ind w:firstLine="567"/>
        <w:jc w:val="both"/>
      </w:pPr>
      <w:r w:rsidRPr="00BE7141">
        <w:rPr>
          <w:b/>
          <w:bCs/>
        </w:rPr>
        <w:t>Федеральный закон №</w:t>
      </w:r>
      <w:r w:rsidR="005D0A64">
        <w:rPr>
          <w:b/>
          <w:bCs/>
        </w:rPr>
        <w:t xml:space="preserve"> </w:t>
      </w:r>
      <w:r w:rsidRPr="00BE7141">
        <w:rPr>
          <w:b/>
          <w:bCs/>
        </w:rPr>
        <w:t xml:space="preserve">161-ФЗ </w:t>
      </w:r>
      <w:r w:rsidRPr="00BE7141">
        <w:t>– Федеральный закон от 27.06.2011 №</w:t>
      </w:r>
      <w:r w:rsidR="00DE6D4C">
        <w:t xml:space="preserve"> </w:t>
      </w:r>
      <w:r w:rsidRPr="00BE7141">
        <w:t xml:space="preserve">161-ФЗ «О </w:t>
      </w:r>
      <w:r w:rsidR="00DE6D4C">
        <w:t>национальной платежной системе».</w:t>
      </w:r>
    </w:p>
    <w:p w:rsidR="00856EC5" w:rsidRDefault="00F432F5" w:rsidP="00DD7D60">
      <w:pPr>
        <w:pStyle w:val="Default"/>
        <w:ind w:firstLine="567"/>
        <w:jc w:val="both"/>
      </w:pPr>
      <w:r>
        <w:rPr>
          <w:b/>
          <w:bCs/>
        </w:rPr>
        <w:t xml:space="preserve">Федеральный закон № 173-ФЗ </w:t>
      </w:r>
      <w:r>
        <w:t>– Федеральный закон от 10.12.2003 № 173-ФЗ «О валютном регулировании и валютном контроле».</w:t>
      </w:r>
    </w:p>
    <w:p w:rsidR="00F432F5" w:rsidRDefault="00F432F5" w:rsidP="00DD7D60">
      <w:pPr>
        <w:pStyle w:val="Default"/>
        <w:ind w:firstLine="567"/>
        <w:jc w:val="both"/>
        <w:rPr>
          <w:b/>
          <w:bCs/>
        </w:rPr>
      </w:pPr>
    </w:p>
    <w:p w:rsidR="00856EC5" w:rsidRDefault="00DE6D4C" w:rsidP="00DD7D60">
      <w:pPr>
        <w:pStyle w:val="Default"/>
        <w:numPr>
          <w:ilvl w:val="0"/>
          <w:numId w:val="5"/>
        </w:numPr>
        <w:ind w:left="0" w:firstLine="567"/>
        <w:jc w:val="both"/>
        <w:rPr>
          <w:b/>
        </w:rPr>
      </w:pPr>
      <w:r w:rsidRPr="00BE7141">
        <w:rPr>
          <w:b/>
          <w:bCs/>
        </w:rPr>
        <w:t>Общие положения</w:t>
      </w:r>
    </w:p>
    <w:p w:rsidR="00DE6D4C" w:rsidRDefault="00DE6D4C" w:rsidP="00DD7D60">
      <w:pPr>
        <w:pStyle w:val="Default"/>
        <w:ind w:firstLine="567"/>
        <w:jc w:val="both"/>
        <w:rPr>
          <w:b/>
          <w:bCs/>
        </w:rPr>
      </w:pPr>
    </w:p>
    <w:p w:rsidR="00DE6D4C" w:rsidRPr="00BE7141" w:rsidRDefault="00DE6D4C" w:rsidP="00DD7D60">
      <w:pPr>
        <w:pStyle w:val="Default"/>
        <w:ind w:firstLine="567"/>
        <w:jc w:val="both"/>
      </w:pPr>
      <w:r w:rsidRPr="00BE7141">
        <w:rPr>
          <w:b/>
          <w:bCs/>
        </w:rPr>
        <w:t>2.1.</w:t>
      </w:r>
      <w:r>
        <w:rPr>
          <w:b/>
          <w:bCs/>
        </w:rPr>
        <w:tab/>
      </w:r>
      <w:r w:rsidRPr="00BE7141">
        <w:t xml:space="preserve">Правила регулируют отношения между Клиентом и Банком, возникающие по поводу оказания Банком банковских услуг по открытию и обслуживанию банковских счетов в </w:t>
      </w:r>
      <w:r>
        <w:t>валюте РФ и иностранной валюте.</w:t>
      </w:r>
    </w:p>
    <w:p w:rsidR="00DE6D4C" w:rsidRPr="00BE7141" w:rsidRDefault="00DE6D4C" w:rsidP="00DD7D60">
      <w:pPr>
        <w:pStyle w:val="Default"/>
        <w:ind w:firstLine="567"/>
        <w:jc w:val="both"/>
      </w:pPr>
      <w:r w:rsidRPr="00BE7141">
        <w:t xml:space="preserve">Договор является договором присоединения, условия которого определены Банком в </w:t>
      </w:r>
      <w:r w:rsidRPr="002811D2">
        <w:t xml:space="preserve">Правилах и Заявлении (размещенных на официальном сайте Банка в сети Интернет: </w:t>
      </w:r>
      <w:r>
        <w:t>https://www.gibank.ru/</w:t>
      </w:r>
      <w:r w:rsidRPr="00BE7141">
        <w:t>), и принимаются Клиентом не иначе как путем пр</w:t>
      </w:r>
      <w:r>
        <w:t>исоединения к Правилам в целом.</w:t>
      </w:r>
    </w:p>
    <w:p w:rsidR="00DE6D4C" w:rsidRPr="00BE7141" w:rsidRDefault="00DE6D4C" w:rsidP="00DD7D60">
      <w:pPr>
        <w:pStyle w:val="Default"/>
        <w:ind w:firstLine="567"/>
        <w:jc w:val="both"/>
      </w:pPr>
      <w:r w:rsidRPr="00BE7141">
        <w:rPr>
          <w:b/>
          <w:bCs/>
        </w:rPr>
        <w:t>2.1.1</w:t>
      </w:r>
      <w:r w:rsidRPr="00BE7141">
        <w:t>.</w:t>
      </w:r>
      <w:r>
        <w:tab/>
      </w:r>
      <w:r w:rsidRPr="00BE7141">
        <w:t xml:space="preserve">Заключение Договора осуществляется в форме присоединения Клиента в целом и </w:t>
      </w:r>
      <w:r w:rsidRPr="008E5F39">
        <w:t xml:space="preserve">полностью к Правилам и производится путем акцепта Банком (открытие Счета Клиенту) оферты </w:t>
      </w:r>
      <w:r w:rsidRPr="008E5F39">
        <w:lastRenderedPageBreak/>
        <w:t>Клиента (подача в Офис Банка Заявления</w:t>
      </w:r>
      <w:r w:rsidR="00700946">
        <w:t xml:space="preserve"> по форме Приложения 1 к настоящим Правилам</w:t>
      </w:r>
      <w:r w:rsidRPr="008E5F39">
        <w:t>), а также представлением документов, указанных в п.</w:t>
      </w:r>
      <w:r w:rsidRPr="00BE7141">
        <w:t xml:space="preserve"> </w:t>
      </w:r>
      <w:r w:rsidRPr="00595212">
        <w:t>4.2. Правил.</w:t>
      </w:r>
      <w:r w:rsidRPr="00BE7141">
        <w:t xml:space="preserve"> </w:t>
      </w:r>
    </w:p>
    <w:p w:rsidR="00DE6D4C" w:rsidRPr="002811D2" w:rsidRDefault="00DE6D4C" w:rsidP="00DD7D60">
      <w:pPr>
        <w:pStyle w:val="Default"/>
        <w:ind w:firstLine="567"/>
        <w:jc w:val="both"/>
      </w:pPr>
      <w:r w:rsidRPr="00BE7141">
        <w:t xml:space="preserve">Договор считается заключенным, права и обязанности Сторон по Договору возникают с даты </w:t>
      </w:r>
      <w:r w:rsidRPr="002811D2">
        <w:t xml:space="preserve">подписания его Сторонами. Фактом заключения Договора является выдача Клиенту экземпляра Заявления, содержащего отметки Банка. </w:t>
      </w:r>
    </w:p>
    <w:p w:rsidR="00DE6D4C" w:rsidRPr="00BE7141" w:rsidRDefault="00DE6D4C" w:rsidP="00DD7D60">
      <w:pPr>
        <w:pStyle w:val="Default"/>
        <w:ind w:firstLine="567"/>
        <w:jc w:val="both"/>
      </w:pPr>
      <w:r w:rsidRPr="00BE7141">
        <w:t xml:space="preserve">Заявление, совместно с Правилами и Тарифами, составляет Договор. </w:t>
      </w:r>
    </w:p>
    <w:p w:rsidR="00DE6D4C" w:rsidRPr="00BE7141" w:rsidRDefault="00DE6D4C" w:rsidP="00DD7D60">
      <w:pPr>
        <w:pStyle w:val="Default"/>
        <w:ind w:firstLine="567"/>
        <w:jc w:val="both"/>
      </w:pPr>
      <w:r w:rsidRPr="00BE7141">
        <w:rPr>
          <w:b/>
          <w:bCs/>
        </w:rPr>
        <w:t>2.1.2</w:t>
      </w:r>
      <w:r w:rsidRPr="00BE7141">
        <w:t>.</w:t>
      </w:r>
      <w:r>
        <w:tab/>
      </w:r>
      <w:r w:rsidRPr="00BE7141">
        <w:t>Клиент, присоединившийся к Правилам, принимает на себя все обязательства, предусмотренные Правилами в отношении Клиентов, равно как и Банк принимает на себя все обязательства, предусмотренн</w:t>
      </w:r>
      <w:r w:rsidR="00595212">
        <w:t>ые Правилами в отношении Банка.</w:t>
      </w:r>
    </w:p>
    <w:p w:rsidR="00DE6D4C" w:rsidRPr="00BE7141" w:rsidRDefault="00DE6D4C" w:rsidP="00DD7D60">
      <w:pPr>
        <w:pStyle w:val="Default"/>
        <w:ind w:firstLine="567"/>
        <w:jc w:val="both"/>
      </w:pPr>
      <w:r w:rsidRPr="00BE7141">
        <w:rPr>
          <w:b/>
          <w:bCs/>
        </w:rPr>
        <w:t>2.2.</w:t>
      </w:r>
      <w:r>
        <w:rPr>
          <w:b/>
          <w:bCs/>
        </w:rPr>
        <w:tab/>
      </w:r>
      <w:r w:rsidRPr="00BE7141">
        <w:t>С целью ознакомления Клиент</w:t>
      </w:r>
      <w:r w:rsidR="00595212">
        <w:t>а</w:t>
      </w:r>
      <w:r w:rsidRPr="00BE7141">
        <w:t xml:space="preserve"> с положениями Правил и Тарифами Банк размещает их в местах, обеспечивающих возможность ознакомления Клиент</w:t>
      </w:r>
      <w:r w:rsidR="00595212">
        <w:t>а</w:t>
      </w:r>
      <w:r w:rsidRPr="00BE7141">
        <w:t xml:space="preserve"> с этой информацией, и следующими способами: </w:t>
      </w:r>
    </w:p>
    <w:p w:rsidR="00DE6D4C" w:rsidRPr="00DE6D4C" w:rsidRDefault="00DE6D4C" w:rsidP="00DD7D60">
      <w:pPr>
        <w:pStyle w:val="Default"/>
        <w:numPr>
          <w:ilvl w:val="2"/>
          <w:numId w:val="7"/>
        </w:numPr>
        <w:ind w:left="0" w:firstLine="567"/>
        <w:jc w:val="both"/>
      </w:pPr>
      <w:r w:rsidRPr="00DE6D4C">
        <w:rPr>
          <w:bCs/>
        </w:rPr>
        <w:t>на информационных стендах в Офис</w:t>
      </w:r>
      <w:r>
        <w:rPr>
          <w:bCs/>
        </w:rPr>
        <w:t>е</w:t>
      </w:r>
      <w:r w:rsidRPr="00DE6D4C">
        <w:rPr>
          <w:bCs/>
        </w:rPr>
        <w:t xml:space="preserve"> Банка; </w:t>
      </w:r>
    </w:p>
    <w:p w:rsidR="00DE6D4C" w:rsidRPr="00BE7141" w:rsidRDefault="00DE6D4C" w:rsidP="00DD7D60">
      <w:pPr>
        <w:pStyle w:val="Default"/>
        <w:numPr>
          <w:ilvl w:val="2"/>
          <w:numId w:val="7"/>
        </w:numPr>
        <w:ind w:left="0" w:firstLine="567"/>
        <w:jc w:val="both"/>
      </w:pPr>
      <w:r w:rsidRPr="00BE7141">
        <w:t xml:space="preserve">на интернет-сайте Банка: </w:t>
      </w:r>
      <w:r w:rsidR="00595212">
        <w:t>https://www.gibank.ru/;</w:t>
      </w:r>
    </w:p>
    <w:p w:rsidR="00DE6D4C" w:rsidRPr="00BE7141" w:rsidRDefault="00DE6D4C" w:rsidP="00DD7D60">
      <w:pPr>
        <w:pStyle w:val="Default"/>
        <w:numPr>
          <w:ilvl w:val="2"/>
          <w:numId w:val="7"/>
        </w:numPr>
        <w:ind w:left="0" w:firstLine="567"/>
        <w:jc w:val="both"/>
      </w:pPr>
      <w:r w:rsidRPr="00BE7141">
        <w:t>иными способами, позволяющими Клиент</w:t>
      </w:r>
      <w:r w:rsidR="00595212">
        <w:t>у</w:t>
      </w:r>
      <w:r w:rsidRPr="00BE7141">
        <w:t xml:space="preserve"> получить информацию и установить, что она исходит от Банка. </w:t>
      </w:r>
    </w:p>
    <w:p w:rsidR="00DE6D4C" w:rsidRPr="00BE7141" w:rsidRDefault="00DE6D4C" w:rsidP="00DD7D60">
      <w:pPr>
        <w:pStyle w:val="Default"/>
        <w:ind w:firstLine="567"/>
        <w:jc w:val="both"/>
      </w:pPr>
      <w:r w:rsidRPr="00BE7141">
        <w:t>Публикация Правил не означает их обязательное распространение через средства массовой информации. Моментом ознакомления Клиент</w:t>
      </w:r>
      <w:r w:rsidR="00595212">
        <w:t>а</w:t>
      </w:r>
      <w:r w:rsidRPr="00BE7141">
        <w:t xml:space="preserve"> с опубликованной информацией считается момент, с которого ин</w:t>
      </w:r>
      <w:r w:rsidR="00595212">
        <w:t>формация доступна для Клиента.</w:t>
      </w:r>
    </w:p>
    <w:p w:rsidR="00DE6D4C" w:rsidRPr="00BE7141" w:rsidRDefault="00DE6D4C" w:rsidP="00DD7D60">
      <w:pPr>
        <w:pStyle w:val="Default"/>
        <w:ind w:firstLine="567"/>
        <w:jc w:val="both"/>
      </w:pPr>
      <w:r w:rsidRPr="00BE7141">
        <w:rPr>
          <w:b/>
          <w:bCs/>
        </w:rPr>
        <w:t>2.3.</w:t>
      </w:r>
      <w:r>
        <w:rPr>
          <w:b/>
          <w:bCs/>
        </w:rPr>
        <w:tab/>
      </w:r>
      <w:r w:rsidRPr="00BE7141">
        <w:t xml:space="preserve">Денежные средства, находящиеся на Счете/Счетах, открытых на имя индивидуального предпринимателя, физического лица, занимающегося в установленном порядке частной практикой (за исключением денежных средств, находящихся на счетах, открытых ими для осуществления предусмотренной законодательством РФ профессиональной деятельности), юридических лиц, отнесенных в соответствии с законодательством Российской Федерации к малым предприятиям,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законом от 24.07.2007 № 209-ФЗ </w:t>
      </w:r>
      <w:r w:rsidR="00336173">
        <w:t>«</w:t>
      </w:r>
      <w:r w:rsidRPr="00BE7141">
        <w:t>О развитии малого и среднего предпринимательства в Российской Федерации</w:t>
      </w:r>
      <w:r w:rsidR="00336173">
        <w:t>»</w:t>
      </w:r>
      <w:r w:rsidRPr="00BE7141">
        <w:t>, застрахованы в порядке, размерах и на условиях, которые установлены Федеральным законом от 23.12.2003 №</w:t>
      </w:r>
      <w:r w:rsidR="00910215">
        <w:t xml:space="preserve"> </w:t>
      </w:r>
      <w:r w:rsidRPr="00BE7141">
        <w:t xml:space="preserve">177-ФЗ «О страховании вкладов </w:t>
      </w:r>
      <w:r w:rsidR="00336173">
        <w:t>в банках Российской Федерации».</w:t>
      </w:r>
    </w:p>
    <w:p w:rsidR="00DE6D4C" w:rsidRPr="00BE7141" w:rsidRDefault="00336173" w:rsidP="00DD7D60">
      <w:pPr>
        <w:pStyle w:val="Default"/>
        <w:ind w:firstLine="567"/>
        <w:jc w:val="both"/>
      </w:pPr>
      <w:r>
        <w:rPr>
          <w:color w:val="auto"/>
        </w:rPr>
        <w:t>Настоящим Банк подтверждает, что является участником системы обязательного страхования вкладов и внесен в реестр банков – участников системы обязательного страхования вкладов 15 июля 2005 года под номером 838, что удостоверено соответствующим свидетельством Государственной корпорации «Агентство по страхованию вкладов»</w:t>
      </w:r>
      <w:r>
        <w:t>.</w:t>
      </w:r>
    </w:p>
    <w:p w:rsidR="00DE6D4C" w:rsidRPr="00D054B1" w:rsidRDefault="00DE6D4C" w:rsidP="00DD7D60">
      <w:pPr>
        <w:pStyle w:val="Default"/>
        <w:ind w:firstLine="567"/>
        <w:jc w:val="both"/>
      </w:pPr>
      <w:r w:rsidRPr="00BE7141">
        <w:rPr>
          <w:b/>
          <w:bCs/>
        </w:rPr>
        <w:t>2.4.</w:t>
      </w:r>
      <w:r>
        <w:rPr>
          <w:b/>
          <w:bCs/>
        </w:rPr>
        <w:tab/>
      </w:r>
      <w:r w:rsidRPr="00BE7141">
        <w:t>Банк гарантирует тайну Счета, операций по нему и сведений о Клиенте, за исключением случаев, предусмотренных законодательством РФ. Банк обязуется без согласия Клиента выдавать справки третьим лицам только в случаях, предусмотренных де</w:t>
      </w:r>
      <w:r w:rsidR="00336173">
        <w:t>йствующим законодательством РФ.</w:t>
      </w:r>
    </w:p>
    <w:p w:rsidR="00D054B1" w:rsidRPr="00D054B1" w:rsidRDefault="00D054B1" w:rsidP="00D054B1">
      <w:pPr>
        <w:pStyle w:val="Default"/>
        <w:ind w:firstLine="567"/>
        <w:jc w:val="both"/>
      </w:pPr>
      <w:r w:rsidRPr="00D054B1">
        <w:rPr>
          <w:b/>
        </w:rPr>
        <w:t>2.5.</w:t>
      </w:r>
      <w:r>
        <w:tab/>
      </w:r>
      <w:r w:rsidRPr="00D054B1">
        <w:t>Все операции по Счету в иностранной валюте производятся в соответствии с валютным законодательством Российской Федерации.</w:t>
      </w:r>
    </w:p>
    <w:p w:rsidR="00F432F5" w:rsidRDefault="00D054B1" w:rsidP="00D054B1">
      <w:pPr>
        <w:pStyle w:val="Default"/>
        <w:ind w:firstLine="567"/>
        <w:jc w:val="both"/>
        <w:rPr>
          <w:color w:val="auto"/>
        </w:rPr>
      </w:pPr>
      <w:r w:rsidRPr="00F700F9">
        <w:rPr>
          <w:b/>
          <w:color w:val="auto"/>
        </w:rPr>
        <w:t>2.6.</w:t>
      </w:r>
      <w:r w:rsidRPr="00F700F9">
        <w:rPr>
          <w:color w:val="auto"/>
        </w:rPr>
        <w:tab/>
      </w:r>
      <w:r w:rsidR="00F432F5">
        <w:t>Процедуры взаимодействия Банка с Клиентом при осуществлении операций, подлежащих валютному контролю, обмена Документами валютного контроля, с</w:t>
      </w:r>
      <w:r w:rsidR="00F432F5" w:rsidRPr="00032BDA">
        <w:t xml:space="preserve">роки </w:t>
      </w:r>
      <w:r w:rsidR="00F432F5">
        <w:t xml:space="preserve">и порядок </w:t>
      </w:r>
      <w:r w:rsidR="00F432F5" w:rsidRPr="00032BDA">
        <w:t xml:space="preserve">представления в Банк </w:t>
      </w:r>
      <w:r w:rsidR="00F432F5">
        <w:t xml:space="preserve">Документов валютного контроля, </w:t>
      </w:r>
      <w:r w:rsidR="00F432F5" w:rsidRPr="00032BDA">
        <w:t>особенности доку</w:t>
      </w:r>
      <w:r w:rsidR="00F432F5">
        <w:t>ментооборота при осуществлении Б</w:t>
      </w:r>
      <w:r w:rsidR="00F432F5" w:rsidRPr="00032BDA">
        <w:t>анком валютного контроля, а также формы Документов валютного контроля, пред</w:t>
      </w:r>
      <w:r w:rsidR="00F432F5">
        <w:t>ставляемых</w:t>
      </w:r>
      <w:r w:rsidR="00F432F5" w:rsidRPr="00032BDA">
        <w:t xml:space="preserve"> </w:t>
      </w:r>
      <w:r w:rsidR="00F432F5">
        <w:t xml:space="preserve">Клиентом </w:t>
      </w:r>
      <w:r w:rsidR="00F432F5" w:rsidRPr="00032BDA">
        <w:t>в Банк на бумажном носителе</w:t>
      </w:r>
      <w:r w:rsidR="00F432F5">
        <w:t>,</w:t>
      </w:r>
      <w:r w:rsidR="00F432F5" w:rsidRPr="00032BDA">
        <w:t xml:space="preserve"> изложены</w:t>
      </w:r>
      <w:r w:rsidR="00F432F5">
        <w:t xml:space="preserve"> в «Регламенте по взаимодействию КБ «Гарант-Инвест» (АО) с клиентами при осуществлении операций, подлежащих валютному контролю», размещенном на официальном сайте Банка в сети Интернет: </w:t>
      </w:r>
      <w:hyperlink r:id="rId9" w:history="1">
        <w:r w:rsidR="00F432F5">
          <w:rPr>
            <w:rStyle w:val="a5"/>
          </w:rPr>
          <w:t>https://www.gibank.ru</w:t>
        </w:r>
      </w:hyperlink>
      <w:r w:rsidR="00F432F5">
        <w:t xml:space="preserve">. </w:t>
      </w:r>
      <w:r w:rsidR="00F432F5" w:rsidRPr="00032BDA">
        <w:t xml:space="preserve">При обмене Документами валютного контроля посредством </w:t>
      </w:r>
      <w:r w:rsidR="00D63B09">
        <w:t>С</w:t>
      </w:r>
      <w:r w:rsidR="00F432F5" w:rsidRPr="00032BDA">
        <w:t>истемы Д</w:t>
      </w:r>
      <w:r w:rsidR="00F432F5">
        <w:t>Б</w:t>
      </w:r>
      <w:r w:rsidR="00F432F5" w:rsidRPr="00032BDA">
        <w:t xml:space="preserve">О документы формируются по шаблонам </w:t>
      </w:r>
      <w:r w:rsidR="00D63B09">
        <w:t>С</w:t>
      </w:r>
      <w:r w:rsidR="00F432F5" w:rsidRPr="00032BDA">
        <w:t>истемы ДБО</w:t>
      </w:r>
      <w:r w:rsidR="00F432F5">
        <w:t>.</w:t>
      </w:r>
    </w:p>
    <w:p w:rsidR="00D054B1" w:rsidRPr="00F700F9" w:rsidRDefault="00F432F5" w:rsidP="00D054B1">
      <w:pPr>
        <w:pStyle w:val="Default"/>
        <w:ind w:firstLine="567"/>
        <w:jc w:val="both"/>
        <w:rPr>
          <w:color w:val="auto"/>
        </w:rPr>
      </w:pPr>
      <w:r w:rsidRPr="008B0C9D">
        <w:rPr>
          <w:b/>
          <w:color w:val="auto"/>
        </w:rPr>
        <w:t>2.6.</w:t>
      </w:r>
      <w:r>
        <w:rPr>
          <w:color w:val="auto"/>
        </w:rPr>
        <w:tab/>
      </w:r>
      <w:r w:rsidR="00D054B1" w:rsidRPr="00F700F9">
        <w:rPr>
          <w:color w:val="auto"/>
        </w:rPr>
        <w:t xml:space="preserve">Настоящие Правила применяются только в отношении условий открытия и обслуживания </w:t>
      </w:r>
      <w:r w:rsidR="00F700F9" w:rsidRPr="00F700F9">
        <w:rPr>
          <w:color w:val="auto"/>
        </w:rPr>
        <w:t>расчетного/б</w:t>
      </w:r>
      <w:r w:rsidR="00D054B1" w:rsidRPr="00F700F9">
        <w:rPr>
          <w:color w:val="auto"/>
        </w:rPr>
        <w:t xml:space="preserve">анковского счета </w:t>
      </w:r>
      <w:r w:rsidR="00FE2B16" w:rsidRPr="00BE7141">
        <w:t>юридическо</w:t>
      </w:r>
      <w:r w:rsidR="00FE2B16">
        <w:t>го</w:t>
      </w:r>
      <w:r w:rsidR="00FE2B16" w:rsidRPr="00BE7141">
        <w:t xml:space="preserve"> лиц</w:t>
      </w:r>
      <w:r w:rsidR="00FE2B16">
        <w:t>а</w:t>
      </w:r>
      <w:r w:rsidR="00FE2B16" w:rsidRPr="00BE7141">
        <w:t>, иностранн</w:t>
      </w:r>
      <w:r w:rsidR="00FE2B16">
        <w:t>ой</w:t>
      </w:r>
      <w:r w:rsidR="00FE2B16" w:rsidRPr="00BE7141">
        <w:t xml:space="preserve"> структур</w:t>
      </w:r>
      <w:r w:rsidR="00FE2B16">
        <w:t>ы</w:t>
      </w:r>
      <w:r w:rsidR="00FE2B16" w:rsidRPr="00BE7141">
        <w:t xml:space="preserve"> без образования юридического лица, индивидуальн</w:t>
      </w:r>
      <w:r w:rsidR="00FE2B16">
        <w:t>ого</w:t>
      </w:r>
      <w:r w:rsidR="00FE2B16" w:rsidRPr="00BE7141">
        <w:t xml:space="preserve"> предпринимател</w:t>
      </w:r>
      <w:r w:rsidR="00FE2B16">
        <w:t>я</w:t>
      </w:r>
      <w:r w:rsidR="00FE2B16" w:rsidRPr="00BE7141">
        <w:t>, физическо</w:t>
      </w:r>
      <w:r w:rsidR="00FE2B16">
        <w:t>го</w:t>
      </w:r>
      <w:r w:rsidR="00FE2B16" w:rsidRPr="00BE7141">
        <w:t xml:space="preserve"> лиц</w:t>
      </w:r>
      <w:r w:rsidR="00FE2B16">
        <w:t>а</w:t>
      </w:r>
      <w:r w:rsidR="00FE2B16" w:rsidRPr="00BE7141">
        <w:t xml:space="preserve">, </w:t>
      </w:r>
      <w:r w:rsidR="00FE2B16" w:rsidRPr="00BE7141">
        <w:lastRenderedPageBreak/>
        <w:t>занимающееся в установленном законодательством РФ порядке частной практикой</w:t>
      </w:r>
      <w:r w:rsidR="00FE2B16">
        <w:t>,</w:t>
      </w:r>
      <w:r w:rsidR="00FE2B16" w:rsidRPr="00F700F9">
        <w:rPr>
          <w:color w:val="auto"/>
        </w:rPr>
        <w:t xml:space="preserve"> </w:t>
      </w:r>
      <w:r w:rsidR="00D054B1" w:rsidRPr="00F700F9">
        <w:rPr>
          <w:color w:val="auto"/>
        </w:rPr>
        <w:t>в КБ «Гарант-Инвест» (АО).</w:t>
      </w:r>
    </w:p>
    <w:p w:rsidR="00D054B1" w:rsidRPr="00D054B1" w:rsidRDefault="00D054B1" w:rsidP="00DD7D60">
      <w:pPr>
        <w:pStyle w:val="Default"/>
        <w:ind w:firstLine="567"/>
        <w:jc w:val="both"/>
      </w:pPr>
    </w:p>
    <w:p w:rsidR="00856EC5" w:rsidRDefault="00336173" w:rsidP="00DD7D60">
      <w:pPr>
        <w:pStyle w:val="Default"/>
        <w:numPr>
          <w:ilvl w:val="0"/>
          <w:numId w:val="5"/>
        </w:numPr>
        <w:ind w:left="0" w:firstLine="567"/>
        <w:jc w:val="both"/>
        <w:rPr>
          <w:b/>
        </w:rPr>
      </w:pPr>
      <w:r w:rsidRPr="00BE7141">
        <w:rPr>
          <w:b/>
          <w:bCs/>
        </w:rPr>
        <w:t>Предмет Договора</w:t>
      </w:r>
    </w:p>
    <w:p w:rsidR="00336173" w:rsidRPr="00BE7141" w:rsidRDefault="00336173" w:rsidP="00DD7D60">
      <w:pPr>
        <w:pStyle w:val="Default"/>
        <w:ind w:firstLine="567"/>
        <w:jc w:val="both"/>
      </w:pPr>
    </w:p>
    <w:p w:rsidR="00336173" w:rsidRPr="00BE7141" w:rsidRDefault="00336173" w:rsidP="00DD7D60">
      <w:pPr>
        <w:pStyle w:val="Default"/>
        <w:ind w:firstLine="567"/>
        <w:jc w:val="both"/>
      </w:pPr>
      <w:r w:rsidRPr="00BE7141">
        <w:rPr>
          <w:b/>
          <w:bCs/>
        </w:rPr>
        <w:t>3.1.</w:t>
      </w:r>
      <w:r>
        <w:rPr>
          <w:b/>
          <w:bCs/>
        </w:rPr>
        <w:tab/>
      </w:r>
      <w:r w:rsidRPr="00336173">
        <w:t xml:space="preserve">Банк принимает на себя обязанность по открытию и обслуживанию </w:t>
      </w:r>
      <w:r w:rsidRPr="00336173">
        <w:rPr>
          <w:bCs/>
        </w:rPr>
        <w:t>Счета</w:t>
      </w:r>
      <w:r w:rsidRPr="00336173">
        <w:t>, указанного в Заявлении, и осуществлению расчетно-кассового обслуживания</w:t>
      </w:r>
      <w:r w:rsidRPr="00BE7141">
        <w:t xml:space="preserve"> в соответствии с уставной деятельностью Клиента и законодательством РФ, а Клиент обязуется оплачивать эти услуги в соответствии с Дог</w:t>
      </w:r>
      <w:r>
        <w:t>овором и действующими Тарифами.</w:t>
      </w:r>
    </w:p>
    <w:p w:rsidR="00336173" w:rsidRPr="00BE7141" w:rsidRDefault="00336173" w:rsidP="00DD7D60">
      <w:pPr>
        <w:pStyle w:val="Default"/>
        <w:ind w:firstLine="567"/>
        <w:jc w:val="both"/>
      </w:pPr>
      <w:r w:rsidRPr="00BE7141">
        <w:rPr>
          <w:b/>
          <w:bCs/>
        </w:rPr>
        <w:t>3.2.</w:t>
      </w:r>
      <w:r>
        <w:rPr>
          <w:b/>
          <w:bCs/>
        </w:rPr>
        <w:tab/>
      </w:r>
      <w:r w:rsidRPr="00BE7141">
        <w:t xml:space="preserve">Под расчетно-кассовым обслуживанием понимается прием и зачисление на Счет денежных средств, выполнение распоряжений Клиента о перечислении и выдаче средств со Счета, а также проведение других операций по Счету. </w:t>
      </w:r>
    </w:p>
    <w:p w:rsidR="00336173" w:rsidRPr="00BE7141" w:rsidRDefault="00336173" w:rsidP="00DD7D60">
      <w:pPr>
        <w:pStyle w:val="Default"/>
        <w:ind w:firstLine="567"/>
        <w:jc w:val="both"/>
      </w:pPr>
      <w:r w:rsidRPr="00BE7141">
        <w:rPr>
          <w:b/>
          <w:bCs/>
        </w:rPr>
        <w:t>3.3.</w:t>
      </w:r>
      <w:r>
        <w:rPr>
          <w:b/>
          <w:bCs/>
        </w:rPr>
        <w:tab/>
      </w:r>
      <w:r w:rsidRPr="00BE7141">
        <w:t xml:space="preserve">Предоставление Клиенту услуг, не относящихся непосредственно к расчетно-кассовому обслуживанию, осуществляется Банком на основании отдельных соглашений Сторон. </w:t>
      </w:r>
    </w:p>
    <w:p w:rsidR="00336173" w:rsidRPr="00363440" w:rsidRDefault="00336173" w:rsidP="00DD7D60">
      <w:pPr>
        <w:pStyle w:val="Default"/>
        <w:ind w:firstLine="567"/>
        <w:jc w:val="both"/>
      </w:pPr>
      <w:r w:rsidRPr="00BE7141">
        <w:rPr>
          <w:b/>
          <w:bCs/>
        </w:rPr>
        <w:t>3.4.</w:t>
      </w:r>
      <w:r>
        <w:rPr>
          <w:b/>
          <w:bCs/>
        </w:rPr>
        <w:tab/>
      </w:r>
      <w:r w:rsidRPr="00BE7141">
        <w:t xml:space="preserve">Расчетно-кассовое обслуживание Клиента осуществляется Банком в течение </w:t>
      </w:r>
      <w:r w:rsidRPr="00363440">
        <w:t>Операционного времени</w:t>
      </w:r>
      <w:r w:rsidRPr="00363440">
        <w:rPr>
          <w:bCs/>
        </w:rPr>
        <w:t>.</w:t>
      </w:r>
    </w:p>
    <w:p w:rsidR="00336173" w:rsidRPr="00BE7141" w:rsidRDefault="00336173" w:rsidP="00DD7D60">
      <w:pPr>
        <w:pStyle w:val="Default"/>
        <w:ind w:firstLine="567"/>
        <w:jc w:val="both"/>
      </w:pPr>
      <w:r w:rsidRPr="002B3335">
        <w:t xml:space="preserve">Информация о времени обслуживания Клиентов и порядке приема расчетных документов доводится до сведения Клиентов путем размещения </w:t>
      </w:r>
      <w:r w:rsidR="002B3335" w:rsidRPr="002B3335">
        <w:rPr>
          <w:color w:val="auto"/>
        </w:rPr>
        <w:t xml:space="preserve">на корпоративном интернет-сайте </w:t>
      </w:r>
      <w:r w:rsidRPr="002B3335">
        <w:t>Банка – https://www.gibank.ru/.</w:t>
      </w:r>
    </w:p>
    <w:p w:rsidR="00336173" w:rsidRPr="00BE7141" w:rsidRDefault="00336173" w:rsidP="00DD7D60">
      <w:pPr>
        <w:pStyle w:val="Default"/>
        <w:ind w:firstLine="567"/>
        <w:jc w:val="both"/>
      </w:pPr>
      <w:r w:rsidRPr="00BE7141">
        <w:rPr>
          <w:b/>
          <w:bCs/>
        </w:rPr>
        <w:t>3.5.</w:t>
      </w:r>
      <w:r>
        <w:rPr>
          <w:b/>
          <w:bCs/>
        </w:rPr>
        <w:tab/>
      </w:r>
      <w:r w:rsidRPr="00BE7141">
        <w:t>В случае заключения между Банком и Клиентом Договора ДБО распоряжения Клиента о проведении операций по счету принимаются Банком в порядке, предусмотренном</w:t>
      </w:r>
      <w:r>
        <w:t xml:space="preserve"> соответствующим Договором ДБО.</w:t>
      </w:r>
    </w:p>
    <w:p w:rsidR="00336173" w:rsidRPr="00BE7141" w:rsidRDefault="00336173" w:rsidP="00DD7D60">
      <w:pPr>
        <w:pStyle w:val="Default"/>
        <w:ind w:firstLine="567"/>
        <w:jc w:val="both"/>
      </w:pPr>
      <w:r w:rsidRPr="00EB602C">
        <w:rPr>
          <w:b/>
          <w:bCs/>
        </w:rPr>
        <w:t>3.6.</w:t>
      </w:r>
      <w:r w:rsidRPr="00EB602C">
        <w:rPr>
          <w:b/>
          <w:bCs/>
        </w:rPr>
        <w:tab/>
      </w:r>
      <w:r w:rsidRPr="00EB602C">
        <w:t xml:space="preserve">В случае если Клиент предоставляет в Банк </w:t>
      </w:r>
      <w:r w:rsidR="001406AE">
        <w:t>З</w:t>
      </w:r>
      <w:r w:rsidRPr="00EB602C">
        <w:t>аявлени</w:t>
      </w:r>
      <w:r w:rsidR="00EB602C" w:rsidRPr="00EB602C">
        <w:t>я</w:t>
      </w:r>
      <w:r w:rsidRPr="00EB602C">
        <w:t xml:space="preserve"> на открытие других банковских счетов, то положения Договора распространяются на отношения по каждому из открытых Банком Клиенту Счетов.</w:t>
      </w:r>
      <w:r w:rsidRPr="00BE7141">
        <w:t xml:space="preserve"> </w:t>
      </w:r>
    </w:p>
    <w:p w:rsidR="00336173" w:rsidRPr="00BE7141" w:rsidRDefault="00336173" w:rsidP="00DD7D60">
      <w:pPr>
        <w:pStyle w:val="Default"/>
        <w:ind w:firstLine="567"/>
        <w:jc w:val="both"/>
      </w:pPr>
      <w:r w:rsidRPr="00BE7141">
        <w:t xml:space="preserve">Банк вправе при открытии второго и последующих Счетов запросить у Клиента документы, необходимые в целях актуализации сведений о Клиенте, представленных ранее и содержащихся в юридическом деле Клиента. </w:t>
      </w:r>
    </w:p>
    <w:p w:rsidR="00336173" w:rsidRPr="00BE7141" w:rsidRDefault="00336173" w:rsidP="00DD7D60">
      <w:pPr>
        <w:pStyle w:val="Default"/>
        <w:ind w:firstLine="567"/>
        <w:jc w:val="both"/>
      </w:pPr>
      <w:r w:rsidRPr="00BE7141">
        <w:rPr>
          <w:b/>
          <w:bCs/>
        </w:rPr>
        <w:t>3.7.</w:t>
      </w:r>
      <w:r>
        <w:rPr>
          <w:b/>
          <w:bCs/>
        </w:rPr>
        <w:tab/>
      </w:r>
      <w:r w:rsidRPr="00BE7141">
        <w:t>На основании Договора Клиенту, являющемуся резидентом РФ, одновременно с расчетным Счетом в иностранной валюте открывается транзитный валютный счет. Режим работы транзитного валютного счета регламентируется нормат</w:t>
      </w:r>
      <w:r w:rsidR="001E438D">
        <w:t>ивными актами Банка России.</w:t>
      </w:r>
    </w:p>
    <w:p w:rsidR="00336173" w:rsidRPr="00BE7141" w:rsidRDefault="00336173" w:rsidP="00DD7D60">
      <w:pPr>
        <w:pStyle w:val="Default"/>
        <w:ind w:firstLine="567"/>
        <w:jc w:val="both"/>
      </w:pPr>
      <w:r w:rsidRPr="004208B3">
        <w:rPr>
          <w:b/>
          <w:bCs/>
        </w:rPr>
        <w:t>3.8.</w:t>
      </w:r>
      <w:r w:rsidRPr="004208B3">
        <w:rPr>
          <w:b/>
          <w:bCs/>
        </w:rPr>
        <w:tab/>
      </w:r>
      <w:r w:rsidRPr="004208B3">
        <w:t xml:space="preserve">Клиент – нерезидент РФ при заключении Договора </w:t>
      </w:r>
      <w:r w:rsidR="004208B3">
        <w:t>подтверждает и</w:t>
      </w:r>
      <w:r w:rsidRPr="004208B3">
        <w:t xml:space="preserve"> </w:t>
      </w:r>
      <w:r w:rsidR="004208B3" w:rsidRPr="004208B3">
        <w:t>гарантирует</w:t>
      </w:r>
      <w:r w:rsidRPr="004208B3">
        <w:t>, что заключение Договора и исполнение его условий, в том числе, открытие любого Счета по Договору, не нарушит и не приведет к нарушению учредительных и иных документов Клиента и/или любого положения законодательства страны регистрации Клиента.</w:t>
      </w:r>
    </w:p>
    <w:p w:rsidR="00336173" w:rsidRDefault="00336173" w:rsidP="00DD7D60">
      <w:pPr>
        <w:pStyle w:val="Default"/>
        <w:ind w:firstLine="567"/>
        <w:jc w:val="both"/>
        <w:rPr>
          <w:b/>
        </w:rPr>
      </w:pPr>
    </w:p>
    <w:p w:rsidR="00336173" w:rsidRPr="009D137F" w:rsidRDefault="00F831E1" w:rsidP="00DD7D60">
      <w:pPr>
        <w:pStyle w:val="Default"/>
        <w:numPr>
          <w:ilvl w:val="0"/>
          <w:numId w:val="5"/>
        </w:numPr>
        <w:ind w:left="0" w:firstLine="567"/>
        <w:jc w:val="both"/>
        <w:rPr>
          <w:b/>
        </w:rPr>
      </w:pPr>
      <w:r w:rsidRPr="009D137F">
        <w:rPr>
          <w:b/>
          <w:bCs/>
        </w:rPr>
        <w:t>Порядок заключения Договора и порядок открытия Счета</w:t>
      </w:r>
    </w:p>
    <w:p w:rsidR="00F831E1" w:rsidRPr="009D137F" w:rsidRDefault="00F831E1" w:rsidP="00DD7D60">
      <w:pPr>
        <w:pStyle w:val="Default"/>
        <w:ind w:firstLine="567"/>
        <w:jc w:val="both"/>
        <w:rPr>
          <w:b/>
        </w:rPr>
      </w:pPr>
    </w:p>
    <w:p w:rsidR="00F831E1" w:rsidRPr="002811D2" w:rsidRDefault="00F831E1" w:rsidP="00DD7D60">
      <w:pPr>
        <w:pStyle w:val="Default"/>
        <w:ind w:firstLine="567"/>
        <w:jc w:val="both"/>
      </w:pPr>
      <w:r w:rsidRPr="009D137F">
        <w:rPr>
          <w:b/>
          <w:bCs/>
        </w:rPr>
        <w:t>4.1.</w:t>
      </w:r>
      <w:r w:rsidR="0077487B" w:rsidRPr="009D137F">
        <w:rPr>
          <w:b/>
          <w:bCs/>
        </w:rPr>
        <w:tab/>
      </w:r>
      <w:r w:rsidRPr="009D137F">
        <w:t xml:space="preserve">Заключение Договора с Клиентом осуществляется в соответствии со статьей 428 ГК РФ путем присоединения к Правилам на основании подачи в Банк подписанного Клиентом </w:t>
      </w:r>
      <w:r w:rsidRPr="002811D2">
        <w:t xml:space="preserve">Заявления в двух экземплярах. </w:t>
      </w:r>
    </w:p>
    <w:p w:rsidR="00F831E1" w:rsidRPr="00BE7141" w:rsidRDefault="00F831E1" w:rsidP="00DD7D60">
      <w:pPr>
        <w:pStyle w:val="Default"/>
        <w:ind w:firstLine="567"/>
        <w:jc w:val="both"/>
      </w:pPr>
      <w:r w:rsidRPr="002811D2">
        <w:rPr>
          <w:b/>
          <w:bCs/>
        </w:rPr>
        <w:t>4.2.</w:t>
      </w:r>
      <w:r w:rsidR="0077487B" w:rsidRPr="002811D2">
        <w:rPr>
          <w:b/>
          <w:bCs/>
        </w:rPr>
        <w:tab/>
      </w:r>
      <w:r w:rsidRPr="002811D2">
        <w:t>Для открытия Счета соответствующего вида и для заключения Договора Клиент представляет в Банк подписанное от имени Клиента уполномоченными лицами и скрепленное печатью (при наличии) Заявление и документы согласно перечню документов, необходимых для</w:t>
      </w:r>
      <w:r w:rsidRPr="00BE7141">
        <w:t xml:space="preserve"> открытия Счета, определяемому Банком в соответствии с де</w:t>
      </w:r>
      <w:r w:rsidR="001406AE">
        <w:t>йствующим законодательством РФ.</w:t>
      </w:r>
    </w:p>
    <w:p w:rsidR="00F831E1" w:rsidRPr="00BE7141" w:rsidRDefault="00F831E1" w:rsidP="00DD7D60">
      <w:pPr>
        <w:pStyle w:val="Default"/>
        <w:ind w:firstLine="567"/>
        <w:jc w:val="both"/>
      </w:pPr>
      <w:r w:rsidRPr="00BE7141">
        <w:rPr>
          <w:b/>
          <w:bCs/>
        </w:rPr>
        <w:t>4.3.</w:t>
      </w:r>
      <w:r w:rsidR="0077487B">
        <w:rPr>
          <w:b/>
          <w:bCs/>
        </w:rPr>
        <w:tab/>
      </w:r>
      <w:r w:rsidRPr="00BE7141">
        <w:t>Второй экземпляр Заявления, подписанный руководителем Банка или Уполномоченным лицом, передается Клиенту после рассмотрения Банком представленных документов и является документом, подтвержд</w:t>
      </w:r>
      <w:r w:rsidR="00D71384">
        <w:t>ающим факт заключения Договора.</w:t>
      </w:r>
    </w:p>
    <w:p w:rsidR="00F831E1" w:rsidRPr="00BE7141" w:rsidRDefault="0077487B" w:rsidP="00DD7D60">
      <w:pPr>
        <w:pStyle w:val="Default"/>
        <w:ind w:firstLine="567"/>
        <w:jc w:val="both"/>
      </w:pPr>
      <w:r>
        <w:rPr>
          <w:b/>
          <w:bCs/>
        </w:rPr>
        <w:t>4.4.</w:t>
      </w:r>
      <w:r>
        <w:rPr>
          <w:b/>
          <w:bCs/>
        </w:rPr>
        <w:tab/>
      </w:r>
      <w:r w:rsidR="00F831E1" w:rsidRPr="00BE7141">
        <w:rPr>
          <w:b/>
          <w:bCs/>
        </w:rPr>
        <w:t>Банк отказывает Клиенту в открытии Счета:</w:t>
      </w:r>
    </w:p>
    <w:p w:rsidR="00F831E1" w:rsidRPr="00BE7141" w:rsidRDefault="00F831E1" w:rsidP="00DD7D60">
      <w:pPr>
        <w:pStyle w:val="Default"/>
        <w:numPr>
          <w:ilvl w:val="0"/>
          <w:numId w:val="8"/>
        </w:numPr>
        <w:ind w:left="0" w:firstLine="567"/>
        <w:jc w:val="both"/>
      </w:pPr>
      <w:r w:rsidRPr="00BE7141">
        <w:t xml:space="preserve">без личного присутствия самого Клиента либо его Представителя, за исключением случаев, установленных законодательством РФ; </w:t>
      </w:r>
    </w:p>
    <w:p w:rsidR="00F831E1" w:rsidRPr="00BE7141" w:rsidRDefault="00F831E1" w:rsidP="00DD7D60">
      <w:pPr>
        <w:pStyle w:val="Default"/>
        <w:numPr>
          <w:ilvl w:val="0"/>
          <w:numId w:val="8"/>
        </w:numPr>
        <w:ind w:left="0" w:firstLine="567"/>
        <w:jc w:val="both"/>
      </w:pPr>
      <w:r w:rsidRPr="00BE7141">
        <w:lastRenderedPageBreak/>
        <w:t xml:space="preserve">на анонимного владельца, то есть без предоставления открывающим Счет лицом документов, необходимых для его Идентификации, а также на владельцев, использующих вымышленные имена (псевдонимы); </w:t>
      </w:r>
    </w:p>
    <w:p w:rsidR="00F831E1" w:rsidRPr="00BE7141" w:rsidRDefault="00F831E1" w:rsidP="00DD7D60">
      <w:pPr>
        <w:pStyle w:val="Default"/>
        <w:numPr>
          <w:ilvl w:val="0"/>
          <w:numId w:val="8"/>
        </w:numPr>
        <w:ind w:left="0" w:firstLine="567"/>
        <w:jc w:val="both"/>
      </w:pPr>
      <w:r w:rsidRPr="00BE7141">
        <w:t xml:space="preserve">в случае непредставления Клиентом/Представителем документов, необходимых для его Идентификации; </w:t>
      </w:r>
    </w:p>
    <w:p w:rsidR="00F831E1" w:rsidRPr="00BE7141" w:rsidRDefault="00F831E1" w:rsidP="00DD7D60">
      <w:pPr>
        <w:pStyle w:val="Default"/>
        <w:numPr>
          <w:ilvl w:val="0"/>
          <w:numId w:val="8"/>
        </w:numPr>
        <w:ind w:left="0" w:firstLine="567"/>
        <w:jc w:val="both"/>
      </w:pPr>
      <w:r w:rsidRPr="00BE7141">
        <w:t xml:space="preserve">в иных случаях, предусмотренных действующим законодательством РФ и внутренними документами Банка. </w:t>
      </w:r>
    </w:p>
    <w:p w:rsidR="00F831E1" w:rsidRDefault="00F831E1" w:rsidP="00DD7D60">
      <w:pPr>
        <w:pStyle w:val="Default"/>
        <w:ind w:firstLine="567"/>
        <w:jc w:val="both"/>
        <w:rPr>
          <w:b/>
        </w:rPr>
      </w:pPr>
    </w:p>
    <w:p w:rsidR="00DB7E88" w:rsidRDefault="00DB7E88" w:rsidP="00DD7D60">
      <w:pPr>
        <w:pStyle w:val="Default"/>
        <w:numPr>
          <w:ilvl w:val="0"/>
          <w:numId w:val="5"/>
        </w:numPr>
        <w:ind w:left="0" w:firstLine="567"/>
        <w:jc w:val="both"/>
        <w:rPr>
          <w:b/>
        </w:rPr>
      </w:pPr>
      <w:r w:rsidRPr="00BE7141">
        <w:rPr>
          <w:b/>
          <w:bCs/>
        </w:rPr>
        <w:t>Права и обязанности Сторон</w:t>
      </w:r>
    </w:p>
    <w:p w:rsidR="00DB7E88" w:rsidRDefault="00DB7E88" w:rsidP="00DD7D60">
      <w:pPr>
        <w:pStyle w:val="Default"/>
        <w:ind w:firstLine="567"/>
        <w:jc w:val="both"/>
        <w:rPr>
          <w:b/>
        </w:rPr>
      </w:pPr>
    </w:p>
    <w:p w:rsidR="00DB7E88" w:rsidRPr="00BE7141" w:rsidRDefault="00DB7E88" w:rsidP="00DD7D60">
      <w:pPr>
        <w:pStyle w:val="Default"/>
        <w:ind w:firstLine="567"/>
        <w:jc w:val="both"/>
      </w:pPr>
      <w:r w:rsidRPr="00BE7141">
        <w:rPr>
          <w:b/>
          <w:bCs/>
        </w:rPr>
        <w:t>5.1.</w:t>
      </w:r>
      <w:r>
        <w:rPr>
          <w:b/>
          <w:bCs/>
        </w:rPr>
        <w:tab/>
      </w:r>
      <w:r w:rsidRPr="00BE7141">
        <w:rPr>
          <w:b/>
          <w:bCs/>
        </w:rPr>
        <w:t xml:space="preserve">Банк обязан: </w:t>
      </w:r>
    </w:p>
    <w:p w:rsidR="00DB7E88" w:rsidRPr="00BE7141" w:rsidRDefault="00DB7E88" w:rsidP="00DD7D60">
      <w:pPr>
        <w:pStyle w:val="Default"/>
        <w:ind w:firstLine="567"/>
        <w:jc w:val="both"/>
      </w:pPr>
      <w:r w:rsidRPr="00BE7141">
        <w:rPr>
          <w:b/>
          <w:bCs/>
        </w:rPr>
        <w:t>5.1.1.</w:t>
      </w:r>
      <w:r>
        <w:rPr>
          <w:b/>
          <w:bCs/>
        </w:rPr>
        <w:tab/>
      </w:r>
      <w:r w:rsidRPr="00BE7141">
        <w:t xml:space="preserve">Открыть Счет Клиенту после представления Клиентом всех надлежащим образом оформленных документов, необходимых для открытия Счета в соответствии с законодательством </w:t>
      </w:r>
      <w:r w:rsidRPr="002811D2">
        <w:t>РФ, нормативными актами Банка России и правилами Банка, а также подписания Заявления на</w:t>
      </w:r>
      <w:r w:rsidRPr="00BE7141">
        <w:t xml:space="preserve"> открытие Счета. </w:t>
      </w:r>
    </w:p>
    <w:p w:rsidR="00DB7E88" w:rsidRPr="00BE7141" w:rsidRDefault="00DB7E88" w:rsidP="00DD7D60">
      <w:pPr>
        <w:pStyle w:val="Default"/>
        <w:ind w:firstLine="567"/>
        <w:jc w:val="both"/>
      </w:pPr>
      <w:r w:rsidRPr="00BE7141">
        <w:rPr>
          <w:b/>
          <w:bCs/>
        </w:rPr>
        <w:t>5.1.2.</w:t>
      </w:r>
      <w:r>
        <w:rPr>
          <w:b/>
          <w:bCs/>
        </w:rPr>
        <w:tab/>
      </w:r>
      <w:r w:rsidRPr="00BE7141">
        <w:t>Расчетные операции по поручению Клиента производить в соответствии с ГК РФ, Федеральным законом №</w:t>
      </w:r>
      <w:r w:rsidR="00702B3C">
        <w:t xml:space="preserve"> </w:t>
      </w:r>
      <w:r w:rsidRPr="00BE7141">
        <w:t xml:space="preserve">161-ФЗ и нормативными актами Банка России. </w:t>
      </w:r>
    </w:p>
    <w:p w:rsidR="00DB7E88" w:rsidRPr="00BE7141" w:rsidRDefault="00DB7E88" w:rsidP="00DD7D60">
      <w:pPr>
        <w:pStyle w:val="Default"/>
        <w:ind w:firstLine="567"/>
        <w:jc w:val="both"/>
      </w:pPr>
      <w:r w:rsidRPr="00BE7141">
        <w:rPr>
          <w:b/>
          <w:bCs/>
        </w:rPr>
        <w:t>5.1.3.</w:t>
      </w:r>
      <w:r>
        <w:rPr>
          <w:b/>
          <w:bCs/>
        </w:rPr>
        <w:tab/>
      </w:r>
      <w:r w:rsidRPr="00BE7141">
        <w:t xml:space="preserve">Списание денежных средств со Счета Клиента производить по его распоряжению или с его согласия в пределах остатка денежных средств на Счете, если иное не предусмотрено в отдельном письменном соглашении Сторон. Бесспорное списание денежных средств со Счета осуществляется Банком в случаях, предусмотренных законодательством РФ. </w:t>
      </w:r>
    </w:p>
    <w:p w:rsidR="00DB7E88" w:rsidRPr="00BE7141" w:rsidRDefault="00DB7E88" w:rsidP="00DD7D60">
      <w:pPr>
        <w:pStyle w:val="Default"/>
        <w:ind w:firstLine="567"/>
        <w:jc w:val="both"/>
      </w:pPr>
      <w:r w:rsidRPr="00BE7141">
        <w:rPr>
          <w:b/>
          <w:bCs/>
        </w:rPr>
        <w:t>5.1.4.</w:t>
      </w:r>
      <w:r>
        <w:rPr>
          <w:b/>
          <w:bCs/>
        </w:rPr>
        <w:tab/>
      </w:r>
      <w:r w:rsidRPr="00BE7141">
        <w:t xml:space="preserve">Зачислять поступившие на Счет денежные средства не позже рабочего дня, следующего за днем их поступления на корреспондентский счет Банка, при условии, что Клиент может быть однозначно определен в качестве получателя денежных средств, в противном случае денежные средства зачисляются на Счет после проведения Банком мероприятий, направленных на выяснение получателя средств, в порядке и в сроки, установленные Банком в соответствии с законодательством РФ и нормативными актами Банка России. </w:t>
      </w:r>
    </w:p>
    <w:p w:rsidR="00DB7E88" w:rsidRPr="00BE7141" w:rsidRDefault="00DB7E88" w:rsidP="00DD7D60">
      <w:pPr>
        <w:pStyle w:val="Default"/>
        <w:ind w:firstLine="567"/>
        <w:jc w:val="both"/>
      </w:pPr>
      <w:r w:rsidRPr="000271FD">
        <w:rPr>
          <w:b/>
          <w:bCs/>
        </w:rPr>
        <w:t>5.1.5.</w:t>
      </w:r>
      <w:r w:rsidRPr="000271FD">
        <w:rPr>
          <w:b/>
          <w:bCs/>
        </w:rPr>
        <w:tab/>
      </w:r>
      <w:r w:rsidRPr="000271FD">
        <w:t>По распоряжению Клиента выдавать или перечислять со Счета денежные средства не позже рабочего дня, следующего за днем поступления в Банк расчетного (платежного) документа Клиента при условии наличия и достаточности денежных средств на Счете Клиента.</w:t>
      </w:r>
      <w:r w:rsidRPr="00BE7141">
        <w:t xml:space="preserve"> </w:t>
      </w:r>
    </w:p>
    <w:p w:rsidR="00DB7E88" w:rsidRPr="00BE7141" w:rsidRDefault="00DB7E88" w:rsidP="00DD7D60">
      <w:pPr>
        <w:pStyle w:val="Default"/>
        <w:ind w:firstLine="567"/>
        <w:jc w:val="both"/>
      </w:pPr>
      <w:r w:rsidRPr="00A660B9">
        <w:rPr>
          <w:b/>
          <w:bCs/>
        </w:rPr>
        <w:t>5.1.6.</w:t>
      </w:r>
      <w:r w:rsidRPr="00A660B9">
        <w:rPr>
          <w:b/>
          <w:bCs/>
        </w:rPr>
        <w:tab/>
      </w:r>
      <w:r w:rsidRPr="00A660B9">
        <w:t>Уплачивать проценты за пользование денежными средствами, находящимися на Счете, в случае, в размере и в порядке, о которых Банк и Клиент договорятся в отдельном дополнительном соглашении к Договору. До заключения такого дополнительного соглашения проценты не начисляются и не уплачиваются.</w:t>
      </w:r>
      <w:r w:rsidRPr="00BE7141">
        <w:t xml:space="preserve"> </w:t>
      </w:r>
    </w:p>
    <w:p w:rsidR="00DB7E88" w:rsidRPr="00BE7141" w:rsidRDefault="00DB7E88" w:rsidP="00DD7D60">
      <w:pPr>
        <w:pStyle w:val="Default"/>
        <w:ind w:firstLine="567"/>
        <w:jc w:val="both"/>
      </w:pPr>
      <w:r w:rsidRPr="00BE7141">
        <w:rPr>
          <w:b/>
          <w:bCs/>
        </w:rPr>
        <w:t>5.1.7.</w:t>
      </w:r>
      <w:r>
        <w:rPr>
          <w:b/>
          <w:bCs/>
        </w:rPr>
        <w:tab/>
      </w:r>
      <w:r w:rsidRPr="00BE7141">
        <w:t>Предоставлять Клиенту (или его представителю на основании доверенности) выписки по Счету на бумажном носителе в Офис</w:t>
      </w:r>
      <w:r w:rsidR="00A660B9">
        <w:t>е</w:t>
      </w:r>
      <w:r w:rsidRPr="00BE7141">
        <w:t xml:space="preserve"> Банка. При условии заключения Договора ДБО выписки </w:t>
      </w:r>
      <w:r w:rsidR="001F6C0E">
        <w:t xml:space="preserve">также </w:t>
      </w:r>
      <w:r w:rsidRPr="00BE7141">
        <w:t xml:space="preserve">предоставляются в электронном виде, с использованием системы дистанционного банковского обслуживания. При </w:t>
      </w:r>
      <w:r w:rsidR="001F6C0E">
        <w:t xml:space="preserve">отсутствии </w:t>
      </w:r>
      <w:r w:rsidRPr="00BE7141">
        <w:t xml:space="preserve">необходимости получения выписок на бумажном носителе, Клиент уведомляет </w:t>
      </w:r>
      <w:r w:rsidR="001F6C0E">
        <w:t>об этом Банк в письменном виде.</w:t>
      </w:r>
    </w:p>
    <w:p w:rsidR="00DB7E88" w:rsidRPr="00BE7141" w:rsidRDefault="00DB7E88" w:rsidP="00DD7D60">
      <w:pPr>
        <w:pStyle w:val="Default"/>
        <w:ind w:firstLine="567"/>
        <w:jc w:val="both"/>
      </w:pPr>
      <w:r w:rsidRPr="00BE7141">
        <w:rPr>
          <w:b/>
          <w:bCs/>
        </w:rPr>
        <w:t>5.1.8.</w:t>
      </w:r>
      <w:r w:rsidR="00A701BF">
        <w:rPr>
          <w:b/>
          <w:bCs/>
        </w:rPr>
        <w:tab/>
      </w:r>
      <w:r w:rsidRPr="00BE7141">
        <w:t xml:space="preserve">Хранить тайну Счета, операций по нему и сведений о Клиенте. Сведения, составляющие Банковскую тайну, могут быть предоставлены третьим лицам исключительно в случаях и порядке, установленных законодательством РФ. </w:t>
      </w:r>
    </w:p>
    <w:p w:rsidR="00DB7E88" w:rsidRPr="00BE7141" w:rsidRDefault="00DB7E88" w:rsidP="00DD7D60">
      <w:pPr>
        <w:pStyle w:val="Default"/>
        <w:ind w:firstLine="567"/>
        <w:jc w:val="both"/>
      </w:pPr>
      <w:r w:rsidRPr="00BE7141">
        <w:rPr>
          <w:b/>
          <w:bCs/>
        </w:rPr>
        <w:t>5.1.9.</w:t>
      </w:r>
      <w:r w:rsidR="00A701BF">
        <w:rPr>
          <w:b/>
          <w:bCs/>
        </w:rPr>
        <w:tab/>
      </w:r>
      <w:r w:rsidRPr="00BE7141">
        <w:t>Приостановить операции с денежными средствами по основаниям, в порядке и на срок, установленные законодательством РФ, в том числе, на основании Федерального закона №</w:t>
      </w:r>
      <w:r w:rsidR="00C9670A">
        <w:t xml:space="preserve"> </w:t>
      </w:r>
      <w:r w:rsidRPr="00BE7141">
        <w:t>115-ФЗ, Федерального закона №</w:t>
      </w:r>
      <w:r w:rsidR="00C9670A">
        <w:t xml:space="preserve"> </w:t>
      </w:r>
      <w:r w:rsidRPr="00BE7141">
        <w:t xml:space="preserve">161-ФЗ. </w:t>
      </w:r>
    </w:p>
    <w:p w:rsidR="00DB7E88" w:rsidRPr="00BE7141" w:rsidRDefault="00DB7E88" w:rsidP="00DD7D60">
      <w:pPr>
        <w:pStyle w:val="Default"/>
        <w:ind w:firstLine="567"/>
        <w:jc w:val="both"/>
      </w:pPr>
      <w:r w:rsidRPr="00A701BF">
        <w:rPr>
          <w:b/>
          <w:bCs/>
        </w:rPr>
        <w:t>5.</w:t>
      </w:r>
      <w:r w:rsidR="00A701BF" w:rsidRPr="00A701BF">
        <w:rPr>
          <w:b/>
        </w:rPr>
        <w:t>1.10.</w:t>
      </w:r>
      <w:r w:rsidR="00A701BF">
        <w:tab/>
      </w:r>
      <w:r w:rsidRPr="00BE7141">
        <w:t>Применить меры по замораживанию (блокированию) денежных средств или иного имущества, в случаях, порядке и на срок, установленных Федеральным законом №</w:t>
      </w:r>
      <w:r w:rsidR="00C9670A">
        <w:t xml:space="preserve"> </w:t>
      </w:r>
      <w:r w:rsidRPr="00BE7141">
        <w:t xml:space="preserve">115-ФЗ. </w:t>
      </w:r>
    </w:p>
    <w:p w:rsidR="00DB7E88" w:rsidRPr="00BE7141" w:rsidRDefault="00DB7E88" w:rsidP="00DD7D60">
      <w:pPr>
        <w:pStyle w:val="Default"/>
        <w:ind w:firstLine="567"/>
        <w:jc w:val="both"/>
      </w:pPr>
      <w:r w:rsidRPr="00BE7141">
        <w:rPr>
          <w:b/>
          <w:bCs/>
        </w:rPr>
        <w:t>5.2.</w:t>
      </w:r>
      <w:r w:rsidR="00A701BF">
        <w:rPr>
          <w:b/>
          <w:bCs/>
        </w:rPr>
        <w:tab/>
      </w:r>
      <w:r w:rsidRPr="00BE7141">
        <w:rPr>
          <w:b/>
          <w:bCs/>
        </w:rPr>
        <w:t xml:space="preserve">Клиент обязан: </w:t>
      </w:r>
    </w:p>
    <w:p w:rsidR="00DB7E88" w:rsidRPr="00BE7141" w:rsidRDefault="00DB7E88" w:rsidP="00DD7D60">
      <w:pPr>
        <w:pStyle w:val="Default"/>
        <w:ind w:firstLine="567"/>
        <w:jc w:val="both"/>
      </w:pPr>
      <w:r w:rsidRPr="00BE7141">
        <w:rPr>
          <w:b/>
          <w:bCs/>
        </w:rPr>
        <w:t>5.2.1.</w:t>
      </w:r>
      <w:r w:rsidR="00A701BF">
        <w:rPr>
          <w:b/>
          <w:bCs/>
        </w:rPr>
        <w:tab/>
      </w:r>
      <w:r w:rsidRPr="00BE7141">
        <w:t>Предоставить в Банк документы, необходимые для открытия Счета, информацию и документы, необходимые для исполнения Банком требований законодательства РФ, в том числе, Федерального закона №</w:t>
      </w:r>
      <w:r w:rsidR="00915940">
        <w:t xml:space="preserve"> </w:t>
      </w:r>
      <w:r w:rsidRPr="00BE7141">
        <w:t xml:space="preserve">115-ФЗ, а также нормативных актов Банка России, включая информацию о Клиенте, его представителях, выгодоприобретателях, учредителях (участниках) и бенефициарных владельцах, информацию о целях установления и предполагаемом характере их </w:t>
      </w:r>
      <w:r w:rsidRPr="00BE7141">
        <w:lastRenderedPageBreak/>
        <w:t>деловых отношений с Банком, о целях финансово-хозяйственной деятельности Клиента, о финансовом положении и деловой репутации, информацию об источниках происхождения денежных средств и (или) иного имущества, а также иные документы. Запрошенные Банком документы Клиент вправе представить на бумажном носителе (в оригинале или заверенной копии) или в элек</w:t>
      </w:r>
      <w:r w:rsidR="002A6A8E">
        <w:t>тронном виде через Систему ДБО.</w:t>
      </w:r>
    </w:p>
    <w:p w:rsidR="00DB7E88" w:rsidRPr="00BE7141" w:rsidRDefault="00DB7E88" w:rsidP="00DD7D60">
      <w:pPr>
        <w:pStyle w:val="Default"/>
        <w:ind w:firstLine="567"/>
        <w:jc w:val="both"/>
      </w:pPr>
      <w:r w:rsidRPr="00BE7141">
        <w:rPr>
          <w:b/>
          <w:bCs/>
        </w:rPr>
        <w:t>5.2.2.</w:t>
      </w:r>
      <w:r w:rsidR="00A701BF">
        <w:rPr>
          <w:b/>
          <w:bCs/>
        </w:rPr>
        <w:tab/>
      </w:r>
      <w:r w:rsidRPr="00BE7141">
        <w:t>Ежегодно, в установленные Банком сроки, предоставлять в Банк информацию и документы, связанные с исполнением требований Федерального закона №</w:t>
      </w:r>
      <w:r w:rsidR="002A6A8E">
        <w:t xml:space="preserve"> </w:t>
      </w:r>
      <w:r w:rsidRPr="00BE7141">
        <w:t xml:space="preserve">115-ФЗ, в части обновления информации о Клиенте, представителях Клиента, выгодоприобретателях и бенефициарных владельцах. </w:t>
      </w:r>
    </w:p>
    <w:p w:rsidR="00DB7E88" w:rsidRPr="00BE7141" w:rsidRDefault="00DB7E88" w:rsidP="00DD7D60">
      <w:pPr>
        <w:pStyle w:val="Default"/>
        <w:ind w:firstLine="567"/>
        <w:jc w:val="both"/>
      </w:pPr>
      <w:r w:rsidRPr="00BE7141">
        <w:rPr>
          <w:b/>
          <w:bCs/>
        </w:rPr>
        <w:t>5.2.3</w:t>
      </w:r>
      <w:r w:rsidRPr="00BE7141">
        <w:t>.</w:t>
      </w:r>
      <w:r w:rsidR="00A701BF">
        <w:tab/>
      </w:r>
      <w:r w:rsidRPr="00BE7141">
        <w:t xml:space="preserve">Предоставлять по запросу Банка </w:t>
      </w:r>
      <w:r w:rsidR="00F514DA">
        <w:t>документы и</w:t>
      </w:r>
      <w:r w:rsidR="00F514DA" w:rsidRPr="00BE7141">
        <w:t xml:space="preserve"> </w:t>
      </w:r>
      <w:r w:rsidRPr="00BE7141">
        <w:t>информацию, необходимую для исполнения требований законодательства РФ, в том числе, Федерального закона №</w:t>
      </w:r>
      <w:r w:rsidR="002A6A8E">
        <w:t xml:space="preserve"> </w:t>
      </w:r>
      <w:r w:rsidRPr="00BE7141">
        <w:t>115-ФЗ, главы 20.1 НК РФ, включая информацию о себе, своих выгодоприобретателях, и (или) лицах, прямо или косвенно их контролирующих, информацию о бенефициарных владельцах</w:t>
      </w:r>
      <w:r w:rsidR="00F514DA">
        <w:t xml:space="preserve">, в том числе по форме самосертификации, установленной Банком в целях </w:t>
      </w:r>
      <w:r w:rsidR="00F514DA">
        <w:rPr>
          <w:lang w:val="en-US"/>
        </w:rPr>
        <w:t>FATCA</w:t>
      </w:r>
      <w:r w:rsidR="00F514DA">
        <w:t xml:space="preserve"> и </w:t>
      </w:r>
      <w:r w:rsidR="00F514DA">
        <w:rPr>
          <w:lang w:val="en-US"/>
        </w:rPr>
        <w:t>CRS</w:t>
      </w:r>
      <w:r w:rsidRPr="00BE7141">
        <w:t xml:space="preserve">. </w:t>
      </w:r>
    </w:p>
    <w:p w:rsidR="00DB7E88" w:rsidRPr="00BE7141" w:rsidRDefault="00DB7E88" w:rsidP="00DD7D60">
      <w:pPr>
        <w:pStyle w:val="Default"/>
        <w:ind w:firstLine="567"/>
        <w:jc w:val="both"/>
      </w:pPr>
      <w:r w:rsidRPr="00BE7141">
        <w:rPr>
          <w:b/>
          <w:bCs/>
        </w:rPr>
        <w:t>5.2.4.</w:t>
      </w:r>
      <w:r w:rsidR="00A701BF">
        <w:rPr>
          <w:b/>
          <w:bCs/>
        </w:rPr>
        <w:tab/>
      </w:r>
      <w:r w:rsidRPr="00BE7141">
        <w:t xml:space="preserve">Соблюдать законодательство РФ, нормативные акты Банка России и правила Банка, в том числе определяющие порядок распоряжения денежными средствами, осуществления безналичных расчетов и ведения кассовых операций, формы и правила заполнения расчетных и кассовых документов. </w:t>
      </w:r>
    </w:p>
    <w:p w:rsidR="00565272" w:rsidRDefault="00565272" w:rsidP="00DD7D60">
      <w:pPr>
        <w:pStyle w:val="Default"/>
        <w:ind w:firstLine="567"/>
        <w:jc w:val="both"/>
      </w:pPr>
      <w:r w:rsidRPr="00032BDA">
        <w:rPr>
          <w:b/>
        </w:rPr>
        <w:t>5.2.5.</w:t>
      </w:r>
      <w:r w:rsidRPr="00032BDA">
        <w:rPr>
          <w:b/>
        </w:rPr>
        <w:tab/>
      </w:r>
      <w:r>
        <w:t xml:space="preserve">Соблюдать требования действующего законодательства Российской Федерации, в том числе Федерального закона </w:t>
      </w:r>
      <w:r w:rsidR="00AB2753">
        <w:t xml:space="preserve">№ </w:t>
      </w:r>
      <w:r>
        <w:t>173-ФЗ, при проведении валютных операций. В установленных законодательством РФ случаях своевременно предоставлять в Банк документы, являющиеся основанием для проведения валютной операции и необходимые для осуществления валютного контроля.</w:t>
      </w:r>
    </w:p>
    <w:p w:rsidR="00DB7E88" w:rsidRPr="00BE7141" w:rsidRDefault="00DB7E88" w:rsidP="00DD7D60">
      <w:pPr>
        <w:pStyle w:val="Default"/>
        <w:ind w:firstLine="567"/>
        <w:jc w:val="both"/>
      </w:pPr>
      <w:r w:rsidRPr="00BE7141">
        <w:rPr>
          <w:b/>
          <w:bCs/>
        </w:rPr>
        <w:t>5.2.</w:t>
      </w:r>
      <w:r w:rsidR="00565272">
        <w:rPr>
          <w:b/>
          <w:bCs/>
        </w:rPr>
        <w:t>6</w:t>
      </w:r>
      <w:r w:rsidRPr="00BE7141">
        <w:rPr>
          <w:b/>
          <w:bCs/>
        </w:rPr>
        <w:t>.</w:t>
      </w:r>
      <w:r w:rsidR="00A701BF">
        <w:rPr>
          <w:b/>
          <w:bCs/>
        </w:rPr>
        <w:tab/>
      </w:r>
      <w:r w:rsidRPr="00BE7141">
        <w:t xml:space="preserve">Оплачивать комиссионное вознаграждение Банку за расчетно-кассовое обслуживание в соответствии с Договором и Тарифами. </w:t>
      </w:r>
    </w:p>
    <w:p w:rsidR="00DB7E88" w:rsidRPr="006E1D38" w:rsidRDefault="00DB7E88" w:rsidP="00DD7D60">
      <w:pPr>
        <w:pStyle w:val="Default"/>
        <w:ind w:firstLine="567"/>
        <w:jc w:val="both"/>
      </w:pPr>
      <w:r w:rsidRPr="00BE7141">
        <w:rPr>
          <w:b/>
          <w:bCs/>
        </w:rPr>
        <w:t>5.2.</w:t>
      </w:r>
      <w:r w:rsidR="00565272">
        <w:rPr>
          <w:b/>
          <w:bCs/>
        </w:rPr>
        <w:t>7</w:t>
      </w:r>
      <w:r w:rsidRPr="00BE7141">
        <w:rPr>
          <w:b/>
          <w:bCs/>
        </w:rPr>
        <w:t>.</w:t>
      </w:r>
      <w:r w:rsidR="00A701BF">
        <w:rPr>
          <w:b/>
          <w:bCs/>
        </w:rPr>
        <w:tab/>
      </w:r>
      <w:r w:rsidRPr="00BE7141">
        <w:t xml:space="preserve">В случае изменения правового статуса, внесения изменений или дополнений в </w:t>
      </w:r>
      <w:r w:rsidRPr="006E1D38">
        <w:t xml:space="preserve">учредительные и иные документы, представленные Клиентом в Банк и принятые Банком, не позднее </w:t>
      </w:r>
      <w:r w:rsidR="006E1D38" w:rsidRPr="006E1D38">
        <w:t>7</w:t>
      </w:r>
      <w:r w:rsidRPr="006E1D38">
        <w:t xml:space="preserve"> (</w:t>
      </w:r>
      <w:r w:rsidR="006E1D38" w:rsidRPr="006E1D38">
        <w:t>семи</w:t>
      </w:r>
      <w:r w:rsidRPr="006E1D38">
        <w:t xml:space="preserve">) рабочих дней с момента наступления (государственной регистрации) этих изменений, представить в Банк соответствующие документы, заверенные в установленном порядке. </w:t>
      </w:r>
    </w:p>
    <w:p w:rsidR="00DB7E88" w:rsidRPr="00BE7141" w:rsidRDefault="00DB7E88" w:rsidP="00DD7D60">
      <w:pPr>
        <w:pStyle w:val="Default"/>
        <w:ind w:firstLine="567"/>
        <w:jc w:val="both"/>
      </w:pPr>
      <w:r w:rsidRPr="006E1D38">
        <w:t>В случае внесения изменений в учредительные документы, назначения (избрания) нового руководителя, иных лиц, указанных в карточке с образцами подписей и оттиска печати, а также в случае изменения адреса, номеров телефонов и факса, представлять в Банк не позднее следующего рабочего дня с момента наступления/государственной регистрации этих изменений необходимые документы и сведения.</w:t>
      </w:r>
      <w:r w:rsidRPr="00BE7141">
        <w:t xml:space="preserve"> </w:t>
      </w:r>
    </w:p>
    <w:p w:rsidR="00DB7E88" w:rsidRPr="00BE7141" w:rsidRDefault="00DB7E88" w:rsidP="00DD7D60">
      <w:pPr>
        <w:pStyle w:val="Default"/>
        <w:ind w:firstLine="567"/>
        <w:jc w:val="both"/>
      </w:pPr>
      <w:r w:rsidRPr="00BE7141">
        <w:t xml:space="preserve">До поступления сведений об указанных изменениях и представления документов, все действия, совершенные Банком по имеющимся данным, считаются надлежаще совершенными. </w:t>
      </w:r>
    </w:p>
    <w:p w:rsidR="00DB7E88" w:rsidRPr="00BE7141" w:rsidRDefault="00DB7E88" w:rsidP="00DD7D60">
      <w:pPr>
        <w:pStyle w:val="Default"/>
        <w:ind w:firstLine="567"/>
        <w:jc w:val="both"/>
      </w:pPr>
      <w:r w:rsidRPr="00BE7141">
        <w:t xml:space="preserve">Клиент обязан уведомить Банк в письменной форме в течение 15 (пятнадцати) дней с момента вынесения арбитражным судом определения о принятии заявления о признании Клиента банкротом и в течение 2 (двух) рабочих дней со дня вынесения судом решения о введении в отношении Клиента процедуры банкротства. </w:t>
      </w:r>
    </w:p>
    <w:p w:rsidR="00C72956" w:rsidRDefault="00C72956" w:rsidP="00DD7D60">
      <w:pPr>
        <w:pStyle w:val="Default"/>
        <w:ind w:firstLine="567"/>
        <w:jc w:val="both"/>
        <w:rPr>
          <w:b/>
          <w:bCs/>
        </w:rPr>
      </w:pPr>
      <w:r w:rsidRPr="008B0C9D">
        <w:rPr>
          <w:b/>
        </w:rPr>
        <w:t>5.2.</w:t>
      </w:r>
      <w:r>
        <w:rPr>
          <w:b/>
        </w:rPr>
        <w:t>8</w:t>
      </w:r>
      <w:r w:rsidRPr="008B0C9D">
        <w:rPr>
          <w:b/>
        </w:rPr>
        <w:t>.</w:t>
      </w:r>
      <w:r>
        <w:tab/>
        <w:t>У</w:t>
      </w:r>
      <w:r w:rsidRPr="00032BDA">
        <w:t xml:space="preserve">ведомить Банк об изменении любой информации, указанной </w:t>
      </w:r>
      <w:r>
        <w:t xml:space="preserve">ранее </w:t>
      </w:r>
      <w:r w:rsidRPr="00032BDA">
        <w:t xml:space="preserve">в </w:t>
      </w:r>
      <w:r>
        <w:t xml:space="preserve">форме самосертификации по </w:t>
      </w:r>
      <w:r>
        <w:rPr>
          <w:lang w:val="en-US"/>
        </w:rPr>
        <w:t>FATCA</w:t>
      </w:r>
      <w:r w:rsidRPr="00032BDA">
        <w:t xml:space="preserve"> </w:t>
      </w:r>
      <w:r>
        <w:t xml:space="preserve">и </w:t>
      </w:r>
      <w:r>
        <w:rPr>
          <w:lang w:val="en-US"/>
        </w:rPr>
        <w:t>CRS</w:t>
      </w:r>
      <w:r w:rsidRPr="00032BDA">
        <w:t xml:space="preserve">, в том числе об изменении обстоятельств, оказывающих влияние на статус налогового резидентства (в том числе в отношении </w:t>
      </w:r>
      <w:r>
        <w:t xml:space="preserve">выгодоприобретателей и лиц, прямо и (или) косвенно </w:t>
      </w:r>
      <w:r w:rsidRPr="00032BDA">
        <w:t>контроли</w:t>
      </w:r>
      <w:r>
        <w:t>ру</w:t>
      </w:r>
      <w:r w:rsidRPr="00032BDA">
        <w:t>ющ</w:t>
      </w:r>
      <w:r>
        <w:t>их</w:t>
      </w:r>
      <w:r w:rsidRPr="00032BDA">
        <w:t xml:space="preserve">) и предоставить обновленную информацию не позднее 30 (Тридцати) дней с момента изменения информации, а в случае получения запроса Банка </w:t>
      </w:r>
      <w:r>
        <w:t>–</w:t>
      </w:r>
      <w:r w:rsidRPr="00032BDA">
        <w:t xml:space="preserve"> в течение срока, установленного в запросе</w:t>
      </w:r>
      <w:r>
        <w:t>.</w:t>
      </w:r>
    </w:p>
    <w:p w:rsidR="00DB7E88" w:rsidRPr="00BE7141" w:rsidRDefault="00DB7E88" w:rsidP="00DD7D60">
      <w:pPr>
        <w:pStyle w:val="Default"/>
        <w:ind w:firstLine="567"/>
        <w:jc w:val="both"/>
      </w:pPr>
      <w:r w:rsidRPr="00BE7141">
        <w:rPr>
          <w:b/>
          <w:bCs/>
        </w:rPr>
        <w:t>5.2.</w:t>
      </w:r>
      <w:r w:rsidR="00C72956">
        <w:rPr>
          <w:b/>
          <w:bCs/>
        </w:rPr>
        <w:t>9</w:t>
      </w:r>
      <w:r w:rsidRPr="00BE7141">
        <w:rPr>
          <w:b/>
          <w:bCs/>
        </w:rPr>
        <w:t>.</w:t>
      </w:r>
      <w:r w:rsidR="00A701BF">
        <w:rPr>
          <w:b/>
          <w:bCs/>
        </w:rPr>
        <w:tab/>
      </w:r>
      <w:r w:rsidRPr="00BE7141">
        <w:t xml:space="preserve">Информировать Банк в письменном виде об утрате печати, денежных чековых книжек, иных денежно-расчетных документов использование которых третьими лицами может нанести ущерб Банку и/или Клиенту, а при условии заключения Договора ДБО </w:t>
      </w:r>
      <w:r w:rsidR="009F09F6">
        <w:t>–</w:t>
      </w:r>
      <w:r w:rsidRPr="00BE7141">
        <w:t xml:space="preserve"> об утрате и (или) компрометации средств идентификации, аутентификации и авторизации, Рабочей станции, с которой производится доступ к Системе ДБО </w:t>
      </w:r>
      <w:r w:rsidR="009F09F6">
        <w:t>–</w:t>
      </w:r>
      <w:r w:rsidRPr="00BE7141">
        <w:t xml:space="preserve"> незамедлительно</w:t>
      </w:r>
      <w:r w:rsidR="009F09F6">
        <w:t>,</w:t>
      </w:r>
      <w:r w:rsidRPr="00BE7141">
        <w:t xml:space="preserve"> после обнаружения такого </w:t>
      </w:r>
      <w:r w:rsidRPr="00BE7141">
        <w:lastRenderedPageBreak/>
        <w:t xml:space="preserve">факта, но не позднее дня, следующего за получением от Банка уведомления о совершённой операции. </w:t>
      </w:r>
    </w:p>
    <w:p w:rsidR="00DB7E88" w:rsidRPr="00BE7141" w:rsidRDefault="00DB7E88" w:rsidP="00DD7D60">
      <w:pPr>
        <w:pStyle w:val="Default"/>
        <w:ind w:firstLine="567"/>
        <w:jc w:val="both"/>
      </w:pPr>
      <w:r w:rsidRPr="00BE7141">
        <w:rPr>
          <w:b/>
          <w:bCs/>
        </w:rPr>
        <w:t>5.2.</w:t>
      </w:r>
      <w:r w:rsidR="00C72956">
        <w:rPr>
          <w:b/>
          <w:bCs/>
        </w:rPr>
        <w:t>10</w:t>
      </w:r>
      <w:r w:rsidRPr="00BE7141">
        <w:rPr>
          <w:b/>
          <w:bCs/>
        </w:rPr>
        <w:t>.</w:t>
      </w:r>
      <w:r w:rsidR="00A701BF">
        <w:rPr>
          <w:b/>
          <w:bCs/>
        </w:rPr>
        <w:tab/>
      </w:r>
      <w:r w:rsidRPr="00BE7141">
        <w:rPr>
          <w:b/>
          <w:bCs/>
        </w:rPr>
        <w:t xml:space="preserve">Проверять состояние своего Счета в течение срока действия Договора. </w:t>
      </w:r>
    </w:p>
    <w:p w:rsidR="00DB7E88" w:rsidRPr="00BE7141" w:rsidRDefault="00DB7E88" w:rsidP="00DD7D60">
      <w:pPr>
        <w:pStyle w:val="Default"/>
        <w:ind w:firstLine="567"/>
        <w:jc w:val="both"/>
      </w:pPr>
      <w:r w:rsidRPr="00BE7141">
        <w:rPr>
          <w:b/>
          <w:bCs/>
        </w:rPr>
        <w:t>5.2.</w:t>
      </w:r>
      <w:r w:rsidR="00C72956">
        <w:rPr>
          <w:b/>
          <w:bCs/>
        </w:rPr>
        <w:t>11</w:t>
      </w:r>
      <w:r w:rsidRPr="00BE7141">
        <w:rPr>
          <w:b/>
          <w:bCs/>
        </w:rPr>
        <w:t>.</w:t>
      </w:r>
      <w:r w:rsidR="00A701BF">
        <w:rPr>
          <w:b/>
          <w:bCs/>
        </w:rPr>
        <w:tab/>
      </w:r>
      <w:r w:rsidRPr="00BE7141">
        <w:t xml:space="preserve">Клиент обязан в течение 10 календарных дней после выдачи ему выписок (совершения операции) в письменной форме сообщить Банку о суммах, ошибочно записанных в кредит или дебет счета. При непоступлении от Клиента в указанные сроки возражений, совершенные операции и остаток средств на счете считаются подтвержденными. </w:t>
      </w:r>
    </w:p>
    <w:p w:rsidR="00DB7E88" w:rsidRPr="00BE7141" w:rsidRDefault="00DB7E88" w:rsidP="00DD7D60">
      <w:pPr>
        <w:pStyle w:val="Default"/>
        <w:ind w:firstLine="567"/>
        <w:jc w:val="both"/>
      </w:pPr>
      <w:r w:rsidRPr="00BE7141">
        <w:rPr>
          <w:b/>
          <w:bCs/>
        </w:rPr>
        <w:t>5.2.1</w:t>
      </w:r>
      <w:r w:rsidR="00C72956">
        <w:rPr>
          <w:b/>
          <w:bCs/>
        </w:rPr>
        <w:t>2</w:t>
      </w:r>
      <w:r w:rsidRPr="00BE7141">
        <w:rPr>
          <w:b/>
          <w:bCs/>
        </w:rPr>
        <w:t>.</w:t>
      </w:r>
      <w:r w:rsidR="00A701BF">
        <w:rPr>
          <w:b/>
          <w:bCs/>
        </w:rPr>
        <w:tab/>
      </w:r>
      <w:r w:rsidRPr="00BE7141">
        <w:t>Клиент подтверждает, что им получены письменные согласия физических лиц – руководителей</w:t>
      </w:r>
      <w:r w:rsidR="009F09F6">
        <w:t>,</w:t>
      </w:r>
      <w:r w:rsidRPr="00BE7141">
        <w:t xml:space="preserve"> представителей, учредителей Клиента, а также бенефициарных владельцев Клиента (далее – субъекты персональных данных) на обработку их персональных данных Банком, включая такую обработку третьим лицом, действующим по поручению Банка, которые могут содержаться в получаемых от Клиента документах и сведениях в рамках заключения и исполнения Договора, так и иных договоров, заключенных и заключаемых в будущем между Клиентом и Банком. </w:t>
      </w:r>
    </w:p>
    <w:p w:rsidR="00DB7E88" w:rsidRPr="00BE7141" w:rsidRDefault="00DB7E88" w:rsidP="00DD7D60">
      <w:pPr>
        <w:pStyle w:val="Default"/>
        <w:ind w:firstLine="567"/>
        <w:jc w:val="both"/>
      </w:pPr>
      <w:r w:rsidRPr="00BE7141">
        <w:t xml:space="preserve">Клиент, в свою очередь, предоставляет Банку (передает по первому требованию) полученные им от указанных субъектов персональных данных согласия на обработку персональных данных, предусматривающие обработку персональных данных в целях исполнения Договора, передачи третьим лицам, с которыми у Банка заключен Договор о конфиденциальности, в том числе в целях их обработки, включая такую обработку третьим лицом, действующим по поручению Банка. </w:t>
      </w:r>
    </w:p>
    <w:p w:rsidR="00DB7E88" w:rsidRPr="00BE7141" w:rsidRDefault="00DB7E88" w:rsidP="00DD7D60">
      <w:pPr>
        <w:pStyle w:val="Default"/>
        <w:ind w:firstLine="567"/>
        <w:jc w:val="both"/>
      </w:pPr>
      <w:r w:rsidRPr="00BE7141">
        <w:t xml:space="preserve">Клиент подтверждает, что предоставил субъектам персональных данных информацию, предусмотренную пунктом 3 статьи 18 Федерального закона №152-ФЗ, а именно: </w:t>
      </w:r>
    </w:p>
    <w:p w:rsidR="00DB7E88" w:rsidRPr="00BE7141" w:rsidRDefault="00DB7E88" w:rsidP="00DD7D60">
      <w:pPr>
        <w:pStyle w:val="Default"/>
        <w:numPr>
          <w:ilvl w:val="0"/>
          <w:numId w:val="9"/>
        </w:numPr>
        <w:ind w:left="0" w:firstLine="567"/>
        <w:jc w:val="both"/>
      </w:pPr>
      <w:r w:rsidRPr="00BE7141">
        <w:t xml:space="preserve">наименование и адрес Банка; </w:t>
      </w:r>
    </w:p>
    <w:p w:rsidR="00DB7E88" w:rsidRPr="00BE7141" w:rsidRDefault="00E44D62" w:rsidP="00DD7D60">
      <w:pPr>
        <w:pStyle w:val="Default"/>
        <w:numPr>
          <w:ilvl w:val="0"/>
          <w:numId w:val="9"/>
        </w:numPr>
        <w:ind w:left="0" w:firstLine="567"/>
        <w:jc w:val="both"/>
      </w:pPr>
      <w:r>
        <w:t>ц</w:t>
      </w:r>
      <w:r w:rsidR="00DB7E88" w:rsidRPr="00BE7141">
        <w:t xml:space="preserve">ель обработки персональных данных (в соответствии с настоящим пунктом Договора) и ее правовое основание; </w:t>
      </w:r>
    </w:p>
    <w:p w:rsidR="00DB7E88" w:rsidRPr="00BE7141" w:rsidRDefault="00DB7E88" w:rsidP="00DD7D60">
      <w:pPr>
        <w:pStyle w:val="Default"/>
        <w:numPr>
          <w:ilvl w:val="0"/>
          <w:numId w:val="9"/>
        </w:numPr>
        <w:ind w:left="0" w:firstLine="567"/>
        <w:jc w:val="both"/>
      </w:pPr>
      <w:r w:rsidRPr="00BE7141">
        <w:t xml:space="preserve">предполагаемые пользователи персональных данных; </w:t>
      </w:r>
    </w:p>
    <w:p w:rsidR="00DB7E88" w:rsidRPr="00BE7141" w:rsidRDefault="00DB7E88" w:rsidP="00DD7D60">
      <w:pPr>
        <w:pStyle w:val="Default"/>
        <w:numPr>
          <w:ilvl w:val="0"/>
          <w:numId w:val="9"/>
        </w:numPr>
        <w:ind w:left="0" w:firstLine="567"/>
        <w:jc w:val="both"/>
      </w:pPr>
      <w:r w:rsidRPr="00BE7141">
        <w:t>установленные Федеральным законом №</w:t>
      </w:r>
      <w:r w:rsidR="00E44D62">
        <w:t xml:space="preserve"> </w:t>
      </w:r>
      <w:r w:rsidRPr="00BE7141">
        <w:t xml:space="preserve">152-ФЗ права субъекта персональных данных; </w:t>
      </w:r>
    </w:p>
    <w:p w:rsidR="00DB7E88" w:rsidRPr="00BE7141" w:rsidRDefault="00DB7E88" w:rsidP="00DD7D60">
      <w:pPr>
        <w:pStyle w:val="Default"/>
        <w:numPr>
          <w:ilvl w:val="0"/>
          <w:numId w:val="9"/>
        </w:numPr>
        <w:ind w:left="0" w:firstLine="567"/>
        <w:jc w:val="both"/>
      </w:pPr>
      <w:r w:rsidRPr="00BE7141">
        <w:t xml:space="preserve">источник получения персональных данных. </w:t>
      </w:r>
    </w:p>
    <w:p w:rsidR="00DB7E88" w:rsidRPr="00BE7141" w:rsidRDefault="00DB7E88" w:rsidP="00DD7D60">
      <w:pPr>
        <w:pStyle w:val="Default"/>
        <w:ind w:firstLine="567"/>
        <w:jc w:val="both"/>
      </w:pPr>
      <w:r w:rsidRPr="00BE7141">
        <w:t xml:space="preserve">Клиент подтверждает, что Банк вправе запросить у него согласия субъектов персональных данных, а Клиент обязан по требованию Банка, в связи с поступлением Банку запроса от уполномоченного органа по защите прав субъектов персональных данных или суда, предоставить их. </w:t>
      </w:r>
    </w:p>
    <w:p w:rsidR="00DB7E88" w:rsidRPr="00BE7141" w:rsidRDefault="00DB7E88" w:rsidP="00DD7D60">
      <w:pPr>
        <w:pStyle w:val="Default"/>
        <w:ind w:firstLine="567"/>
        <w:jc w:val="both"/>
      </w:pPr>
      <w:r w:rsidRPr="00BE7141">
        <w:t xml:space="preserve">Целью обработки персональных данных является осуществление Банком любых прав и обязанностей, связанных с исполнением требований законодательства РФ, а также как Договора, так и иных договоров, заключенных и заключаемых в будущем между Клиентом и Банком. </w:t>
      </w:r>
    </w:p>
    <w:p w:rsidR="00DB7E88" w:rsidRPr="00BE7141" w:rsidRDefault="00DB7E88" w:rsidP="00DD7D60">
      <w:pPr>
        <w:pStyle w:val="Default"/>
        <w:ind w:firstLine="567"/>
        <w:jc w:val="both"/>
      </w:pPr>
      <w:r w:rsidRPr="00BE7141">
        <w:t xml:space="preserve">В соответствии с Договором, целью обработки персональных данных является осуществление Банком любых прав и обязанностей, связанных с исполнением требований законодательства РФ и Договора. </w:t>
      </w:r>
    </w:p>
    <w:p w:rsidR="00DB7E88" w:rsidRPr="00BE7141" w:rsidRDefault="00DB7E88" w:rsidP="00DD7D60">
      <w:pPr>
        <w:pStyle w:val="Default"/>
        <w:ind w:firstLine="567"/>
        <w:jc w:val="both"/>
      </w:pPr>
      <w:r w:rsidRPr="00BE7141">
        <w:t xml:space="preserve">Обрабатываемые Банком персональные данные субъектов 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 </w:t>
      </w:r>
    </w:p>
    <w:p w:rsidR="00DB7E88" w:rsidRPr="00BE7141" w:rsidRDefault="00DB7E88" w:rsidP="00DD7D60">
      <w:pPr>
        <w:pStyle w:val="Default"/>
        <w:ind w:firstLine="567"/>
        <w:jc w:val="both"/>
      </w:pPr>
      <w:r w:rsidRPr="00BE7141">
        <w:t xml:space="preserve">Банк имеет право на обработку персональных данных указанных субъектов персональных данных, согласия которых получены Клиентом, с использованием средств автоматизации или без использования таковых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документах и сведениях предоставленных Банку в рамках заключение Клиентом Договора, так и иных договоров, заключенных и заключаемых в будущем между Клиентом и Банком. </w:t>
      </w:r>
    </w:p>
    <w:p w:rsidR="00DB7E88" w:rsidRPr="00BE7141" w:rsidRDefault="00DB7E88" w:rsidP="00DD7D60">
      <w:pPr>
        <w:pStyle w:val="Default"/>
        <w:ind w:firstLine="567"/>
        <w:jc w:val="both"/>
      </w:pPr>
      <w:r w:rsidRPr="00BE7141">
        <w:rPr>
          <w:b/>
          <w:bCs/>
        </w:rPr>
        <w:t>5.3.</w:t>
      </w:r>
      <w:r w:rsidR="00A701BF">
        <w:rPr>
          <w:b/>
          <w:bCs/>
        </w:rPr>
        <w:tab/>
      </w:r>
      <w:r w:rsidRPr="00BE7141">
        <w:rPr>
          <w:b/>
          <w:bCs/>
        </w:rPr>
        <w:t xml:space="preserve">Банк имеет право: </w:t>
      </w:r>
    </w:p>
    <w:p w:rsidR="00DB7E88" w:rsidRPr="00BE7141" w:rsidRDefault="00DB7E88" w:rsidP="00DD7D60">
      <w:pPr>
        <w:pStyle w:val="Default"/>
        <w:ind w:firstLine="567"/>
        <w:jc w:val="both"/>
      </w:pPr>
      <w:r w:rsidRPr="00BE7141">
        <w:rPr>
          <w:b/>
          <w:bCs/>
        </w:rPr>
        <w:t>5.3.1.</w:t>
      </w:r>
      <w:r w:rsidR="00A701BF">
        <w:rPr>
          <w:b/>
          <w:bCs/>
        </w:rPr>
        <w:tab/>
      </w:r>
      <w:r w:rsidRPr="00BE7141">
        <w:t>Отказать в совершении расчетных и кассовых операций при наличии фактов, свидетельствующих о нарушении Клиентом законодательства РФ, в том числе по основаниям, предусмотренным Федеральным законом №</w:t>
      </w:r>
      <w:r w:rsidR="00B31543">
        <w:t xml:space="preserve"> </w:t>
      </w:r>
      <w:r w:rsidRPr="00BE7141">
        <w:t xml:space="preserve">115-ФЗ, а также в случае нарушения оформления расчетных и кассовых документов и сроков их представления в Банк. </w:t>
      </w:r>
    </w:p>
    <w:p w:rsidR="00DB7E88" w:rsidRPr="00BE7141" w:rsidRDefault="00DB7E88" w:rsidP="00DD7D60">
      <w:pPr>
        <w:pStyle w:val="Default"/>
        <w:ind w:firstLine="567"/>
        <w:jc w:val="both"/>
      </w:pPr>
      <w:r w:rsidRPr="00BE7141">
        <w:rPr>
          <w:b/>
          <w:bCs/>
        </w:rPr>
        <w:lastRenderedPageBreak/>
        <w:t>5.3.2.</w:t>
      </w:r>
      <w:r w:rsidR="00A701BF">
        <w:rPr>
          <w:b/>
          <w:bCs/>
        </w:rPr>
        <w:tab/>
      </w:r>
      <w:r w:rsidRPr="00BE7141">
        <w:rPr>
          <w:b/>
          <w:bCs/>
        </w:rPr>
        <w:t xml:space="preserve">Отказаться от заключения договора банковского счета: </w:t>
      </w:r>
    </w:p>
    <w:p w:rsidR="00DB7E88" w:rsidRPr="00BE7141" w:rsidRDefault="00DB7E88" w:rsidP="00DD7D60">
      <w:pPr>
        <w:pStyle w:val="Default"/>
        <w:numPr>
          <w:ilvl w:val="0"/>
          <w:numId w:val="10"/>
        </w:numPr>
        <w:tabs>
          <w:tab w:val="left" w:pos="851"/>
        </w:tabs>
        <w:ind w:left="0" w:firstLine="567"/>
        <w:jc w:val="both"/>
      </w:pPr>
      <w:r w:rsidRPr="00BE7141">
        <w:t xml:space="preserve">в соответствии с правилами внутреннего контроля Банка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t>
      </w:r>
    </w:p>
    <w:p w:rsidR="00DB7E88" w:rsidRPr="00BE7141" w:rsidRDefault="00DB7E88" w:rsidP="00DD7D60">
      <w:pPr>
        <w:pStyle w:val="Default"/>
        <w:numPr>
          <w:ilvl w:val="0"/>
          <w:numId w:val="10"/>
        </w:numPr>
        <w:tabs>
          <w:tab w:val="left" w:pos="851"/>
        </w:tabs>
        <w:ind w:left="0" w:firstLine="567"/>
        <w:jc w:val="both"/>
      </w:pPr>
      <w:r w:rsidRPr="00BE7141">
        <w:t>в случае непредставления Клиентом, представителем Клиента документов, необходимых для идентификации Клиента, представителя Клиента, выгодоприобретателя (при наличии), бенефициарного владельца в случаях, установленных Федеральным законом №</w:t>
      </w:r>
      <w:r w:rsidR="00B31543">
        <w:t xml:space="preserve"> </w:t>
      </w:r>
      <w:r w:rsidRPr="00BE7141">
        <w:t xml:space="preserve">115-ФЗ и нормативными актами Банка России, и/или документов (информации) о Клиенте, выгодоприобретателях и (или) лицах, прямо или косвенно их контролирующих, запрашиваемых Банком в соответствии с главой 20.1 НК РФ); </w:t>
      </w:r>
    </w:p>
    <w:p w:rsidR="00DB7E88" w:rsidRPr="00BE7141" w:rsidRDefault="00DB7E88" w:rsidP="00DD7D60">
      <w:pPr>
        <w:pStyle w:val="Default"/>
        <w:numPr>
          <w:ilvl w:val="0"/>
          <w:numId w:val="10"/>
        </w:numPr>
        <w:tabs>
          <w:tab w:val="left" w:pos="851"/>
        </w:tabs>
        <w:ind w:left="0" w:firstLine="567"/>
        <w:jc w:val="both"/>
      </w:pPr>
      <w:r w:rsidRPr="00BE7141">
        <w:t xml:space="preserve">наличия ограничений права Клиента по распоряжению денежными средствами на Счете, установленных в порядке и случаях, предусмотренных действующим законодательством РФ. </w:t>
      </w:r>
    </w:p>
    <w:p w:rsidR="00DB7E88" w:rsidRPr="00BE7141" w:rsidRDefault="00DB7E88" w:rsidP="00DD7D60">
      <w:pPr>
        <w:pStyle w:val="Default"/>
        <w:ind w:firstLine="567"/>
        <w:jc w:val="both"/>
      </w:pPr>
      <w:r w:rsidRPr="00BE7141">
        <w:rPr>
          <w:b/>
          <w:bCs/>
        </w:rPr>
        <w:t>5.3.3.</w:t>
      </w:r>
      <w:r w:rsidR="00A701BF">
        <w:rPr>
          <w:b/>
          <w:bCs/>
        </w:rPr>
        <w:tab/>
      </w:r>
      <w:r w:rsidRPr="00BE7141">
        <w:rPr>
          <w:b/>
          <w:bCs/>
        </w:rPr>
        <w:t xml:space="preserve">Расторгнуть Договор: </w:t>
      </w:r>
    </w:p>
    <w:p w:rsidR="00DB7E88" w:rsidRPr="00BE7141" w:rsidRDefault="00DB7E88" w:rsidP="00DD7D60">
      <w:pPr>
        <w:pStyle w:val="Default"/>
        <w:ind w:firstLine="567"/>
        <w:jc w:val="both"/>
      </w:pPr>
      <w:r w:rsidRPr="00BE7141">
        <w:rPr>
          <w:b/>
          <w:bCs/>
        </w:rPr>
        <w:t>5.3.3.1</w:t>
      </w:r>
      <w:r w:rsidR="00A701BF">
        <w:rPr>
          <w:b/>
          <w:bCs/>
        </w:rPr>
        <w:tab/>
      </w:r>
      <w:r w:rsidRPr="00BE7141">
        <w:t>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 7 Федерального закона №</w:t>
      </w:r>
      <w:r w:rsidR="00B31543">
        <w:t xml:space="preserve"> </w:t>
      </w:r>
      <w:r w:rsidRPr="00BE7141">
        <w:t xml:space="preserve">115-ФЗ; </w:t>
      </w:r>
    </w:p>
    <w:p w:rsidR="00DB7E88" w:rsidRPr="00BE7141" w:rsidRDefault="00DB7E88" w:rsidP="00DD7D60">
      <w:pPr>
        <w:pStyle w:val="Default"/>
        <w:ind w:firstLine="567"/>
        <w:jc w:val="both"/>
      </w:pPr>
      <w:r w:rsidRPr="00BE7141">
        <w:rPr>
          <w:b/>
          <w:bCs/>
        </w:rPr>
        <w:t>5.3.3.2</w:t>
      </w:r>
      <w:r w:rsidR="00A701BF">
        <w:rPr>
          <w:b/>
          <w:bCs/>
        </w:rPr>
        <w:tab/>
      </w:r>
      <w:r w:rsidRPr="00BE7141">
        <w:t xml:space="preserve">в случае непредставления Клиентом документов (информации), запрашиваемой Банком в соответствии с главой 20.1 НК РФ, уведомив Клиента не позднее 1 (одного) рабочего дня с даты принятия соответствующего решения. </w:t>
      </w:r>
    </w:p>
    <w:p w:rsidR="00DB7E88" w:rsidRPr="00BE7141" w:rsidRDefault="00DB7E88" w:rsidP="00DD7D60">
      <w:pPr>
        <w:pStyle w:val="Default"/>
        <w:ind w:firstLine="567"/>
        <w:jc w:val="both"/>
      </w:pPr>
      <w:r w:rsidRPr="00BE7141">
        <w:rPr>
          <w:b/>
          <w:bCs/>
        </w:rPr>
        <w:t>5.3.4.</w:t>
      </w:r>
      <w:r w:rsidR="00A701BF">
        <w:rPr>
          <w:b/>
          <w:bCs/>
        </w:rPr>
        <w:tab/>
      </w:r>
      <w:r w:rsidRPr="00BE7141">
        <w:t xml:space="preserve">Отказ от заключения договора банковского счета и расторжение договора банковского счета по основаниям, изложенным в пунктах 5.3.2. и 5.3.3., не являются основаниями для возникновения гражданско-правовой ответственности Банка за совершение соответствующих действий. </w:t>
      </w:r>
    </w:p>
    <w:p w:rsidR="00DB7E88" w:rsidRPr="0051748E" w:rsidRDefault="00DB7E88" w:rsidP="00DD7D60">
      <w:pPr>
        <w:pStyle w:val="Default"/>
        <w:ind w:firstLine="567"/>
        <w:jc w:val="both"/>
      </w:pPr>
      <w:r w:rsidRPr="0051748E">
        <w:rPr>
          <w:b/>
          <w:bCs/>
        </w:rPr>
        <w:t>5.3.5.</w:t>
      </w:r>
      <w:r w:rsidR="00A701BF" w:rsidRPr="0051748E">
        <w:rPr>
          <w:b/>
          <w:bCs/>
        </w:rPr>
        <w:tab/>
      </w:r>
      <w:r w:rsidRPr="0051748E">
        <w:t>Отказать в исполнении распоряжения Клиента о совершении операции в случаях, предусмотренных Федеральным законом №115-ФЗ, в т</w:t>
      </w:r>
      <w:r w:rsidR="00B31543" w:rsidRPr="0051748E">
        <w:t xml:space="preserve">ом </w:t>
      </w:r>
      <w:r w:rsidRPr="0051748E">
        <w:t>ч</w:t>
      </w:r>
      <w:r w:rsidR="00B31543" w:rsidRPr="0051748E">
        <w:t>исле</w:t>
      </w:r>
      <w:r w:rsidRPr="0051748E">
        <w:t>:</w:t>
      </w:r>
    </w:p>
    <w:p w:rsidR="00DB7E88" w:rsidRPr="0051748E" w:rsidRDefault="00DB7E88" w:rsidP="00DD7D60">
      <w:pPr>
        <w:pStyle w:val="Default"/>
        <w:numPr>
          <w:ilvl w:val="0"/>
          <w:numId w:val="10"/>
        </w:numPr>
        <w:tabs>
          <w:tab w:val="left" w:pos="851"/>
        </w:tabs>
        <w:ind w:left="0" w:firstLine="567"/>
        <w:jc w:val="both"/>
      </w:pPr>
      <w:r w:rsidRPr="0051748E">
        <w:t>непредставления в установленные Банком сроки документов, необходимых для фиксирования информации в соответствии с Федеральным законом №</w:t>
      </w:r>
      <w:r w:rsidR="00B31543" w:rsidRPr="0051748E">
        <w:t xml:space="preserve"> </w:t>
      </w:r>
      <w:r w:rsidRPr="0051748E">
        <w:t xml:space="preserve">115-ФЗ; </w:t>
      </w:r>
    </w:p>
    <w:p w:rsidR="00DB7E88" w:rsidRPr="0051748E" w:rsidRDefault="00DB7E88" w:rsidP="00DD7D60">
      <w:pPr>
        <w:pStyle w:val="Default"/>
        <w:numPr>
          <w:ilvl w:val="0"/>
          <w:numId w:val="10"/>
        </w:numPr>
        <w:tabs>
          <w:tab w:val="left" w:pos="851"/>
        </w:tabs>
        <w:ind w:left="0" w:firstLine="567"/>
        <w:jc w:val="both"/>
      </w:pPr>
      <w:r w:rsidRPr="0051748E">
        <w:t xml:space="preserve">при наличии у работников Банка сомнений в подлинности печати и подписей уполномоченных лиц Клиента и достоверности иных документов, предоставленных Клиентом. </w:t>
      </w:r>
    </w:p>
    <w:p w:rsidR="00DB7E88" w:rsidRPr="00BE7141" w:rsidRDefault="00DB7E88" w:rsidP="00DD7D60">
      <w:pPr>
        <w:pStyle w:val="Default"/>
        <w:ind w:firstLine="567"/>
        <w:jc w:val="both"/>
      </w:pPr>
      <w:r w:rsidRPr="00BE7141">
        <w:rPr>
          <w:b/>
          <w:bCs/>
        </w:rPr>
        <w:t>5.3.6.</w:t>
      </w:r>
      <w:r w:rsidR="00A701BF">
        <w:rPr>
          <w:b/>
          <w:bCs/>
        </w:rPr>
        <w:tab/>
      </w:r>
      <w:r w:rsidRPr="00BE7141">
        <w:t>Заморозить (заблокировать) денежные средства, приостановить операции с денежными средствами в случаях, предусмотренных Федеральным законом №</w:t>
      </w:r>
      <w:r w:rsidR="00B31543">
        <w:t xml:space="preserve"> </w:t>
      </w:r>
      <w:r w:rsidRPr="00BE7141">
        <w:t xml:space="preserve">115-ФЗ. </w:t>
      </w:r>
    </w:p>
    <w:p w:rsidR="00DB7E88" w:rsidRPr="00BE7141" w:rsidRDefault="00DB7E88" w:rsidP="00DD7D60">
      <w:pPr>
        <w:pStyle w:val="Default"/>
        <w:ind w:firstLine="567"/>
        <w:jc w:val="both"/>
      </w:pPr>
      <w:r w:rsidRPr="00BE7141">
        <w:rPr>
          <w:b/>
          <w:bCs/>
        </w:rPr>
        <w:t>5.3.7.</w:t>
      </w:r>
      <w:r w:rsidR="00A701BF">
        <w:rPr>
          <w:b/>
          <w:bCs/>
        </w:rPr>
        <w:tab/>
      </w:r>
      <w:r w:rsidRPr="00BE7141">
        <w:t xml:space="preserve">Отказать в совершении операции в пользу или по распоряжению Клиента, за исключением операций, осуществляемых в целях, предусмотренных абзацами вторым-пятым ст. 855 ГК РФ в случае непредставления Клиентом документов (информации), запрашиваемых Банком в соответствии с главой 20.1 НК РФ. </w:t>
      </w:r>
    </w:p>
    <w:p w:rsidR="00DB7E88" w:rsidRPr="00BE7141" w:rsidRDefault="00DB7E88" w:rsidP="00DD7D60">
      <w:pPr>
        <w:pStyle w:val="Default"/>
        <w:ind w:firstLine="567"/>
        <w:jc w:val="both"/>
      </w:pPr>
      <w:r w:rsidRPr="0051748E">
        <w:rPr>
          <w:b/>
          <w:bCs/>
        </w:rPr>
        <w:t>5.3.8.</w:t>
      </w:r>
      <w:r w:rsidR="00A701BF" w:rsidRPr="0051748E">
        <w:rPr>
          <w:b/>
          <w:bCs/>
        </w:rPr>
        <w:tab/>
      </w:r>
      <w:r w:rsidRPr="0051748E">
        <w:t>Вносить исправления в записи по Счету Клиента без его согласия, но предварительно уведомив Клиента, при выявлении произведенной ранее по вине Банка ошибочной записи по Счету в течение одного года с момента произведения ошибочной записи.</w:t>
      </w:r>
      <w:r w:rsidRPr="00BE7141">
        <w:t xml:space="preserve"> </w:t>
      </w:r>
    </w:p>
    <w:p w:rsidR="00DB7E88" w:rsidRPr="00BE7141" w:rsidRDefault="00DB7E88" w:rsidP="00DD7D60">
      <w:pPr>
        <w:pStyle w:val="Default"/>
        <w:ind w:firstLine="567"/>
        <w:jc w:val="both"/>
      </w:pPr>
      <w:r w:rsidRPr="00BE7141">
        <w:rPr>
          <w:b/>
          <w:bCs/>
        </w:rPr>
        <w:t>5.3.9.</w:t>
      </w:r>
      <w:r w:rsidR="00A701BF">
        <w:rPr>
          <w:b/>
          <w:bCs/>
        </w:rPr>
        <w:tab/>
      </w:r>
      <w:r w:rsidRPr="00BE7141">
        <w:t xml:space="preserve">За услуги по открытию, обслуживанию Счета и совершению операций с денежными средствами Клиента взимать вознаграждение в соответствии с действующими Тарифами Банка, а также в соответствии с Договором, другими договорами (соглашениями), заключенными между Банком и Клиентом, законодательством РФ, нормативными актами Банка России. </w:t>
      </w:r>
    </w:p>
    <w:p w:rsidR="00DB7E88" w:rsidRPr="00BE7141" w:rsidRDefault="00DB7E88" w:rsidP="00DD7D60">
      <w:pPr>
        <w:pStyle w:val="Default"/>
        <w:ind w:firstLine="567"/>
        <w:jc w:val="both"/>
      </w:pPr>
      <w:r w:rsidRPr="00BE7141">
        <w:rPr>
          <w:b/>
          <w:bCs/>
        </w:rPr>
        <w:t>5.3.10.</w:t>
      </w:r>
      <w:r w:rsidR="00A701BF">
        <w:rPr>
          <w:b/>
          <w:bCs/>
        </w:rPr>
        <w:tab/>
      </w:r>
      <w:r w:rsidRPr="00BE7141">
        <w:t xml:space="preserve">Вносить изменения в Правила и/или Тарифы (в том числе, излагать Правила в новой редакции, устанавливать новые Тарифы, либо изменять существующие ставки комиссионного вознаграждения за оказываемые Клиенту услуги) в одностороннем порядке, в соответствии с п.10.3. Правил. </w:t>
      </w:r>
    </w:p>
    <w:p w:rsidR="00DB7E88" w:rsidRPr="00BE7141" w:rsidRDefault="00DB7E88" w:rsidP="00DD7D60">
      <w:pPr>
        <w:pStyle w:val="Default"/>
        <w:ind w:firstLine="567"/>
        <w:jc w:val="both"/>
      </w:pPr>
      <w:r w:rsidRPr="00BE7141">
        <w:rPr>
          <w:b/>
          <w:bCs/>
        </w:rPr>
        <w:t>5.3.11.</w:t>
      </w:r>
      <w:r w:rsidR="00A701BF">
        <w:rPr>
          <w:b/>
          <w:bCs/>
        </w:rPr>
        <w:tab/>
      </w:r>
      <w:r w:rsidRPr="00BE7141">
        <w:t>Банк, как агент валютного контроля в соответствии с Федеральным законом №</w:t>
      </w:r>
      <w:r w:rsidR="00B31543">
        <w:t xml:space="preserve"> </w:t>
      </w:r>
      <w:r w:rsidRPr="00BE7141">
        <w:t xml:space="preserve">173-ФЗ, имеет право запрашивать и получать от Клиента информацию и документы, которые связаны с проведением валютных операций, а также </w:t>
      </w:r>
      <w:r w:rsidR="006B3680">
        <w:t xml:space="preserve">требовать </w:t>
      </w:r>
      <w:r w:rsidRPr="00BE7141">
        <w:t xml:space="preserve">соблюдения им нормативных актов органов валютного контроля. </w:t>
      </w:r>
    </w:p>
    <w:p w:rsidR="00DB7E88" w:rsidRPr="00BE7141" w:rsidRDefault="00DB7E88" w:rsidP="00DD7D60">
      <w:pPr>
        <w:pStyle w:val="Default"/>
        <w:ind w:firstLine="567"/>
        <w:jc w:val="both"/>
      </w:pPr>
      <w:r w:rsidRPr="00BE7141">
        <w:rPr>
          <w:b/>
          <w:bCs/>
        </w:rPr>
        <w:t>5.3.12.</w:t>
      </w:r>
      <w:r w:rsidR="00A701BF">
        <w:rPr>
          <w:b/>
          <w:bCs/>
        </w:rPr>
        <w:tab/>
      </w:r>
      <w:r w:rsidRPr="00BE7141">
        <w:rPr>
          <w:b/>
          <w:bCs/>
        </w:rPr>
        <w:t xml:space="preserve">Производить списание со Счета без распоряжения Клиента: </w:t>
      </w:r>
    </w:p>
    <w:p w:rsidR="00DB7E88" w:rsidRPr="00BE7141" w:rsidRDefault="00DB7E88" w:rsidP="00DD7D60">
      <w:pPr>
        <w:pStyle w:val="Default"/>
        <w:numPr>
          <w:ilvl w:val="0"/>
          <w:numId w:val="9"/>
        </w:numPr>
        <w:ind w:left="0" w:firstLine="567"/>
        <w:jc w:val="both"/>
      </w:pPr>
      <w:r w:rsidRPr="00BE7141">
        <w:t xml:space="preserve">сумм комиссионного вознаграждения за услуги, оказываемые Банком в соответствии с действующими Тарифами Банка; </w:t>
      </w:r>
    </w:p>
    <w:p w:rsidR="00DB7E88" w:rsidRPr="00BE7141" w:rsidRDefault="00DB7E88" w:rsidP="00DD7D60">
      <w:pPr>
        <w:pStyle w:val="Default"/>
        <w:numPr>
          <w:ilvl w:val="0"/>
          <w:numId w:val="9"/>
        </w:numPr>
        <w:ind w:left="0" w:firstLine="567"/>
        <w:jc w:val="both"/>
      </w:pPr>
      <w:r w:rsidRPr="00BE7141">
        <w:lastRenderedPageBreak/>
        <w:t xml:space="preserve">сумм иных задолженностей по обязательствам Клиента перед Банком, возникших на основании договоров (соглашений), заключенных между Банком и Клиентом; </w:t>
      </w:r>
    </w:p>
    <w:p w:rsidR="00DB7E88" w:rsidRPr="00BE7141" w:rsidRDefault="00DB7E88" w:rsidP="00DD7D60">
      <w:pPr>
        <w:pStyle w:val="Default"/>
        <w:numPr>
          <w:ilvl w:val="0"/>
          <w:numId w:val="9"/>
        </w:numPr>
        <w:ind w:left="0" w:firstLine="567"/>
        <w:jc w:val="both"/>
      </w:pPr>
      <w:r w:rsidRPr="00BE7141">
        <w:t xml:space="preserve">в иных случаях, установленных законодательством РФ. </w:t>
      </w:r>
    </w:p>
    <w:p w:rsidR="00DB7E88" w:rsidRPr="00BE7141" w:rsidRDefault="00DB7E88" w:rsidP="00DD7D60">
      <w:pPr>
        <w:pStyle w:val="Default"/>
        <w:ind w:firstLine="567"/>
        <w:jc w:val="both"/>
      </w:pPr>
      <w:r w:rsidRPr="00BE7141">
        <w:t xml:space="preserve">Взимание вышеуказанных сумм осуществляется: </w:t>
      </w:r>
    </w:p>
    <w:p w:rsidR="00DB7E88" w:rsidRPr="00BE7141" w:rsidRDefault="00DB7E88" w:rsidP="00DD7D60">
      <w:pPr>
        <w:pStyle w:val="Default"/>
        <w:numPr>
          <w:ilvl w:val="0"/>
          <w:numId w:val="12"/>
        </w:numPr>
        <w:ind w:left="0" w:firstLine="567"/>
        <w:jc w:val="both"/>
      </w:pPr>
      <w:r w:rsidRPr="00BE7141">
        <w:t xml:space="preserve">одновременно с совершением операции; </w:t>
      </w:r>
    </w:p>
    <w:p w:rsidR="00DB7E88" w:rsidRPr="00BE7141" w:rsidRDefault="00DB7E88" w:rsidP="00DD7D60">
      <w:pPr>
        <w:pStyle w:val="Default"/>
        <w:numPr>
          <w:ilvl w:val="0"/>
          <w:numId w:val="12"/>
        </w:numPr>
        <w:ind w:left="0" w:firstLine="567"/>
        <w:jc w:val="both"/>
      </w:pPr>
      <w:r w:rsidRPr="00BE7141">
        <w:t xml:space="preserve">при наступлении срока взимания вознаграждения, предусмотренного Тарифами Банка; </w:t>
      </w:r>
    </w:p>
    <w:p w:rsidR="00DB7E88" w:rsidRPr="00BE7141" w:rsidRDefault="00DB7E88" w:rsidP="00DD7D60">
      <w:pPr>
        <w:pStyle w:val="Default"/>
        <w:numPr>
          <w:ilvl w:val="0"/>
          <w:numId w:val="12"/>
        </w:numPr>
        <w:ind w:left="0" w:firstLine="567"/>
        <w:jc w:val="both"/>
      </w:pPr>
      <w:r w:rsidRPr="00BE7141">
        <w:t xml:space="preserve">при возникновении обстоятельств, предусмотренных соответствующими договорами (соглашениями), заключенными между Банком и Клиентом. </w:t>
      </w:r>
    </w:p>
    <w:p w:rsidR="00DB7E88" w:rsidRPr="00BE7141" w:rsidRDefault="00DB7E88" w:rsidP="00DD7D60">
      <w:pPr>
        <w:pStyle w:val="Default"/>
        <w:ind w:firstLine="567"/>
        <w:jc w:val="both"/>
      </w:pPr>
      <w:r w:rsidRPr="00BE7141">
        <w:t>Клиент обязуется</w:t>
      </w:r>
      <w:r w:rsidR="00610957">
        <w:t>,</w:t>
      </w:r>
      <w:r w:rsidRPr="00BE7141">
        <w:t xml:space="preserve"> в случае невозможности произвести оплату услуг Банка в соответствии с Договором со своего Счета, оплачивать услуги Банка иным способом, не противоречащим законодательству РФ. </w:t>
      </w:r>
    </w:p>
    <w:p w:rsidR="00DB7E88" w:rsidRPr="00BE7141" w:rsidRDefault="00DB7E88" w:rsidP="00DD7D60">
      <w:pPr>
        <w:pStyle w:val="Default"/>
        <w:ind w:firstLine="567"/>
        <w:jc w:val="both"/>
      </w:pPr>
      <w:r w:rsidRPr="00BE7141">
        <w:rPr>
          <w:b/>
          <w:bCs/>
        </w:rPr>
        <w:t>5.3.13.</w:t>
      </w:r>
      <w:r w:rsidR="00A701BF">
        <w:rPr>
          <w:b/>
          <w:bCs/>
        </w:rPr>
        <w:tab/>
      </w:r>
      <w:r w:rsidRPr="00BE7141">
        <w:t xml:space="preserve">В одностороннем порядке расторгнуть Договор по основаниям, предусмотренным </w:t>
      </w:r>
      <w:r w:rsidRPr="0051748E">
        <w:t>абз</w:t>
      </w:r>
      <w:r w:rsidR="0051748E">
        <w:t>ацем</w:t>
      </w:r>
      <w:r w:rsidRPr="0051748E">
        <w:t xml:space="preserve"> 2 п. 2, п. 3. ст. 859 ГК РФ.</w:t>
      </w:r>
      <w:r w:rsidRPr="00BE7141">
        <w:t xml:space="preserve"> </w:t>
      </w:r>
    </w:p>
    <w:p w:rsidR="00DB7E88" w:rsidRPr="00BE7141" w:rsidRDefault="00DB7E88" w:rsidP="00DD7D60">
      <w:pPr>
        <w:pStyle w:val="Default"/>
        <w:ind w:firstLine="567"/>
        <w:jc w:val="both"/>
      </w:pPr>
      <w:r w:rsidRPr="00BE7141">
        <w:rPr>
          <w:b/>
          <w:bCs/>
        </w:rPr>
        <w:t>5.3.14.</w:t>
      </w:r>
      <w:r w:rsidR="00A701BF">
        <w:rPr>
          <w:b/>
          <w:bCs/>
        </w:rPr>
        <w:tab/>
      </w:r>
      <w:r w:rsidRPr="00BE7141">
        <w:t xml:space="preserve">Запрашивать у Клиента документы и информацию (сведения), необходимые Банку в соответствии с Договором или в соответствии с требованиями законодательства РФ и нормативных актов Банка России. </w:t>
      </w:r>
    </w:p>
    <w:p w:rsidR="00DB7E88" w:rsidRPr="00BE7141" w:rsidRDefault="00DB7E88" w:rsidP="00DD7D60">
      <w:pPr>
        <w:pStyle w:val="Default"/>
        <w:ind w:firstLine="567"/>
        <w:jc w:val="both"/>
      </w:pPr>
      <w:r w:rsidRPr="00BE7141">
        <w:rPr>
          <w:b/>
          <w:bCs/>
        </w:rPr>
        <w:t>5.3.15.</w:t>
      </w:r>
      <w:r w:rsidR="00A701BF">
        <w:rPr>
          <w:b/>
          <w:bCs/>
        </w:rPr>
        <w:tab/>
      </w:r>
      <w:r w:rsidRPr="00BE7141">
        <w:t xml:space="preserve">Проводить встречи с руководством и собственниками Клиента, для выяснения экономической сущности проводимых Клиентом операций, получения дополнительной информации об источниках происхождения денежных средств. </w:t>
      </w:r>
    </w:p>
    <w:p w:rsidR="00DB7E88" w:rsidRPr="00BE7141" w:rsidRDefault="00DB7E88" w:rsidP="00DD7D60">
      <w:pPr>
        <w:pStyle w:val="Default"/>
        <w:ind w:firstLine="567"/>
        <w:jc w:val="both"/>
      </w:pPr>
      <w:r w:rsidRPr="00BE7141">
        <w:rPr>
          <w:b/>
          <w:bCs/>
        </w:rPr>
        <w:t>5.4.</w:t>
      </w:r>
      <w:r w:rsidR="00A701BF">
        <w:rPr>
          <w:b/>
          <w:bCs/>
        </w:rPr>
        <w:tab/>
      </w:r>
      <w:r w:rsidRPr="00BE7141">
        <w:rPr>
          <w:b/>
          <w:bCs/>
        </w:rPr>
        <w:t xml:space="preserve">Клиент имеет право: </w:t>
      </w:r>
    </w:p>
    <w:p w:rsidR="00DB7E88" w:rsidRPr="00BE7141" w:rsidRDefault="00DB7E88" w:rsidP="00DD7D60">
      <w:pPr>
        <w:pStyle w:val="Default"/>
        <w:ind w:firstLine="567"/>
        <w:jc w:val="both"/>
      </w:pPr>
      <w:r w:rsidRPr="00BE7141">
        <w:rPr>
          <w:b/>
          <w:bCs/>
        </w:rPr>
        <w:t>5.4.1.</w:t>
      </w:r>
      <w:r w:rsidR="00A701BF">
        <w:rPr>
          <w:b/>
          <w:bCs/>
        </w:rPr>
        <w:tab/>
      </w:r>
      <w:r w:rsidRPr="00BE7141">
        <w:t xml:space="preserve">Распоряжаться денежными средствами, имеющимися на Счете, в соответствии с законодательством РФ и Договором. </w:t>
      </w:r>
    </w:p>
    <w:p w:rsidR="00DB7E88" w:rsidRPr="00BE7141" w:rsidRDefault="00DB7E88" w:rsidP="00DD7D60">
      <w:pPr>
        <w:pStyle w:val="Default"/>
        <w:ind w:firstLine="567"/>
        <w:jc w:val="both"/>
      </w:pPr>
      <w:r w:rsidRPr="00BE7141">
        <w:rPr>
          <w:b/>
          <w:bCs/>
        </w:rPr>
        <w:t>5.4.2.</w:t>
      </w:r>
      <w:r w:rsidR="00A701BF">
        <w:rPr>
          <w:b/>
          <w:bCs/>
        </w:rPr>
        <w:tab/>
      </w:r>
      <w:r w:rsidRPr="00BE7141">
        <w:t xml:space="preserve">Получать информацию о выполнении Банком операций по перечислению денежных средств. </w:t>
      </w:r>
    </w:p>
    <w:p w:rsidR="00DB7E88" w:rsidRDefault="00DB7E88" w:rsidP="00DD7D60">
      <w:pPr>
        <w:pStyle w:val="Default"/>
        <w:ind w:firstLine="567"/>
        <w:jc w:val="both"/>
        <w:rPr>
          <w:b/>
        </w:rPr>
      </w:pPr>
    </w:p>
    <w:p w:rsidR="00F831E1" w:rsidRPr="00E219CF" w:rsidRDefault="00E219CF" w:rsidP="00DD7D60">
      <w:pPr>
        <w:pStyle w:val="Default"/>
        <w:numPr>
          <w:ilvl w:val="0"/>
          <w:numId w:val="5"/>
        </w:numPr>
        <w:ind w:left="0" w:firstLine="567"/>
        <w:jc w:val="both"/>
        <w:rPr>
          <w:b/>
        </w:rPr>
      </w:pPr>
      <w:r w:rsidRPr="00BE7141">
        <w:rPr>
          <w:b/>
          <w:bCs/>
        </w:rPr>
        <w:t>Осуществление перевода денежных средств</w:t>
      </w:r>
    </w:p>
    <w:p w:rsidR="00E219CF" w:rsidRDefault="00E219CF" w:rsidP="00DD7D60">
      <w:pPr>
        <w:pStyle w:val="Default"/>
        <w:ind w:firstLine="567"/>
        <w:jc w:val="both"/>
        <w:rPr>
          <w:b/>
          <w:bCs/>
        </w:rPr>
      </w:pPr>
    </w:p>
    <w:p w:rsidR="00E219CF" w:rsidRPr="00BE7141" w:rsidRDefault="00E219CF" w:rsidP="00DD7D60">
      <w:pPr>
        <w:pStyle w:val="Default"/>
        <w:ind w:firstLine="567"/>
        <w:jc w:val="both"/>
      </w:pPr>
      <w:r w:rsidRPr="00BE7141">
        <w:rPr>
          <w:b/>
          <w:bCs/>
        </w:rPr>
        <w:t>6.1.</w:t>
      </w:r>
      <w:r>
        <w:rPr>
          <w:b/>
          <w:bCs/>
        </w:rPr>
        <w:tab/>
      </w:r>
      <w:r w:rsidRPr="00BE7141">
        <w:t xml:space="preserve">Банк осуществляет перевод денежных средств в рамках платежной системы Банка России и других платежных систем, участником которых является. </w:t>
      </w:r>
    </w:p>
    <w:p w:rsidR="00E219CF" w:rsidRPr="00BE7141" w:rsidRDefault="00E219CF" w:rsidP="00DD7D60">
      <w:pPr>
        <w:pStyle w:val="Default"/>
        <w:ind w:firstLine="567"/>
        <w:jc w:val="both"/>
      </w:pPr>
      <w:r w:rsidRPr="00BE7141">
        <w:rPr>
          <w:b/>
          <w:bCs/>
        </w:rPr>
        <w:t>6.2.</w:t>
      </w:r>
      <w:r>
        <w:rPr>
          <w:b/>
          <w:bCs/>
        </w:rPr>
        <w:tab/>
      </w:r>
      <w:r w:rsidRPr="00BE7141">
        <w:t>Перевод денежных средств осуществляется на основании распоряжений Клиента: платежное поручение, инкассовое поручение, платежное требование в формах, утвержденных нормативными актами Банка России, и иных распоряжений в формах, утвержденных Банком.</w:t>
      </w:r>
    </w:p>
    <w:p w:rsidR="00E219CF" w:rsidRPr="00BE7141" w:rsidRDefault="00E219CF" w:rsidP="00DD7D60">
      <w:pPr>
        <w:pStyle w:val="Default"/>
        <w:ind w:firstLine="567"/>
        <w:jc w:val="both"/>
      </w:pPr>
      <w:r w:rsidRPr="00BE7141">
        <w:rPr>
          <w:b/>
          <w:bCs/>
        </w:rPr>
        <w:t>6.3.</w:t>
      </w:r>
      <w:r>
        <w:rPr>
          <w:b/>
          <w:bCs/>
        </w:rPr>
        <w:tab/>
      </w:r>
      <w:r w:rsidRPr="00BE7141">
        <w:t>Распоряжения Клиента могут быть предъявлены на бумажных носителях и в электронном виде с использованием систем обмена электронными документами, предлагаемыми Банком (при заключе</w:t>
      </w:r>
      <w:r w:rsidR="00667C64">
        <w:t xml:space="preserve">нии </w:t>
      </w:r>
      <w:r w:rsidR="002128A3">
        <w:t>Договора ДБО</w:t>
      </w:r>
      <w:r w:rsidR="00667C64">
        <w:t>).</w:t>
      </w:r>
    </w:p>
    <w:p w:rsidR="00E219CF" w:rsidRPr="00BE7141" w:rsidRDefault="00E219CF" w:rsidP="00DD7D60">
      <w:pPr>
        <w:pStyle w:val="Default"/>
        <w:ind w:firstLine="567"/>
        <w:jc w:val="both"/>
      </w:pPr>
      <w:r w:rsidRPr="000271FD">
        <w:rPr>
          <w:b/>
          <w:bCs/>
        </w:rPr>
        <w:t>6.4.</w:t>
      </w:r>
      <w:r w:rsidRPr="000271FD">
        <w:rPr>
          <w:b/>
          <w:bCs/>
        </w:rPr>
        <w:tab/>
      </w:r>
      <w:r w:rsidRPr="000271FD">
        <w:t>Прием к исполнению распоряжений производится Банком в течение Операционного времени. Распоряжения Клиента, поступившие после окончания Операционного времени, считаются поступившими на следующий рабочий день.</w:t>
      </w:r>
      <w:r w:rsidRPr="00BE7141">
        <w:t xml:space="preserve"> </w:t>
      </w:r>
    </w:p>
    <w:p w:rsidR="00E219CF" w:rsidRPr="00BE7141" w:rsidRDefault="00E219CF" w:rsidP="00DD7D60">
      <w:pPr>
        <w:pStyle w:val="Default"/>
        <w:ind w:firstLine="567"/>
        <w:jc w:val="both"/>
      </w:pPr>
      <w:r w:rsidRPr="00BE7141">
        <w:rPr>
          <w:b/>
          <w:bCs/>
        </w:rPr>
        <w:t>6.4.1.</w:t>
      </w:r>
      <w:r>
        <w:rPr>
          <w:b/>
          <w:bCs/>
        </w:rPr>
        <w:tab/>
      </w:r>
      <w:r w:rsidRPr="00BE7141">
        <w:t xml:space="preserve">При приеме к исполнению распоряжений Клиента Банк осуществляет следующие процедуры приема распоряжения к исполнению: </w:t>
      </w:r>
    </w:p>
    <w:p w:rsidR="00E219CF" w:rsidRPr="00BE7141" w:rsidRDefault="00E219CF" w:rsidP="00DD7D60">
      <w:pPr>
        <w:pStyle w:val="Default"/>
        <w:ind w:firstLine="567"/>
        <w:jc w:val="both"/>
      </w:pPr>
      <w:r w:rsidRPr="00BE7141">
        <w:rPr>
          <w:i/>
          <w:iCs/>
        </w:rPr>
        <w:t xml:space="preserve">удостоверение права Клиента распоряжаться денежными средствами </w:t>
      </w:r>
      <w:r w:rsidRPr="00BE7141">
        <w:t xml:space="preserve">при приеме распоряжения Клиента на бумажном носителе проводится путем простого визуального сличения подписей лиц и оттиска печати (при наличии) на представленном документе и установления их схожести по внешним признакам с заявленными Клиентом в карточке с образцами подписей и оттиска печати; при приеме распоряжений Клиента, предъявленных в Банк в электронном виде </w:t>
      </w:r>
      <w:r w:rsidR="00B90A1E">
        <w:t>–</w:t>
      </w:r>
      <w:r w:rsidRPr="00BE7141">
        <w:t xml:space="preserve"> посредством проверки электронной подписи программным путем; </w:t>
      </w:r>
    </w:p>
    <w:p w:rsidR="00E219CF" w:rsidRPr="00BE7141" w:rsidRDefault="00E219CF" w:rsidP="00DD7D60">
      <w:pPr>
        <w:pStyle w:val="Default"/>
        <w:ind w:firstLine="567"/>
        <w:jc w:val="both"/>
      </w:pPr>
      <w:r w:rsidRPr="00BE7141">
        <w:rPr>
          <w:i/>
          <w:iCs/>
        </w:rPr>
        <w:t>контроль целостности</w:t>
      </w:r>
      <w:r w:rsidRPr="00BE7141">
        <w:t xml:space="preserve">, </w:t>
      </w:r>
      <w:r w:rsidRPr="00BE7141">
        <w:rPr>
          <w:i/>
          <w:iCs/>
        </w:rPr>
        <w:t xml:space="preserve">структурный контроль, контроль значений реквизитов </w:t>
      </w:r>
      <w:r w:rsidRPr="00BE7141">
        <w:t xml:space="preserve">распоряжений на бумажном носителе осуществляется Банком путем проверки отсутствия внесенных исправлений, соответствия распоряжений установленной форме, допустимости и соответствия значений реквизитов в соответствии с требованиями действующего законодательства РФ и нормативных актов Банка России; </w:t>
      </w:r>
    </w:p>
    <w:p w:rsidR="00E219CF" w:rsidRPr="00BE7141" w:rsidRDefault="00E219CF" w:rsidP="00DD7D60">
      <w:pPr>
        <w:pStyle w:val="Default"/>
        <w:ind w:firstLine="567"/>
        <w:jc w:val="both"/>
      </w:pPr>
      <w:r w:rsidRPr="00BE7141">
        <w:rPr>
          <w:i/>
          <w:iCs/>
        </w:rPr>
        <w:t>контроль целостности</w:t>
      </w:r>
      <w:r w:rsidRPr="00BE7141">
        <w:t xml:space="preserve">, </w:t>
      </w:r>
      <w:r w:rsidRPr="00BE7141">
        <w:rPr>
          <w:i/>
          <w:iCs/>
        </w:rPr>
        <w:t xml:space="preserve">структурный контроль, контроль значений реквизитов </w:t>
      </w:r>
      <w:r w:rsidRPr="00BE7141">
        <w:t xml:space="preserve">распоряжений в электронном виде осуществляется Банком посредством проверки неизменности </w:t>
      </w:r>
      <w:r w:rsidRPr="00BE7141">
        <w:lastRenderedPageBreak/>
        <w:t xml:space="preserve">реквизитов и максимального количества символов в реквизитах, их допустимости и соответствия значений в соответствии с требованиями действующего законодательства РФ и нормативных актов Банка России. </w:t>
      </w:r>
    </w:p>
    <w:p w:rsidR="00E219CF" w:rsidRPr="00BE7141" w:rsidRDefault="00E219CF" w:rsidP="00DD7D60">
      <w:pPr>
        <w:pStyle w:val="Default"/>
        <w:ind w:firstLine="567"/>
        <w:jc w:val="both"/>
      </w:pPr>
      <w:r w:rsidRPr="00BE7141">
        <w:t xml:space="preserve">При отрицательном результате какой-либо процедуры контроля распоряжение не </w:t>
      </w:r>
      <w:r w:rsidR="00B90A1E">
        <w:t>принимается Банком к исполнению.</w:t>
      </w:r>
    </w:p>
    <w:p w:rsidR="00E219CF" w:rsidRPr="00EA51E5" w:rsidRDefault="00E219CF" w:rsidP="00DD7D60">
      <w:pPr>
        <w:pStyle w:val="Default"/>
        <w:ind w:firstLine="567"/>
        <w:jc w:val="both"/>
      </w:pPr>
      <w:r w:rsidRPr="00EA51E5">
        <w:rPr>
          <w:b/>
          <w:bCs/>
        </w:rPr>
        <w:t>6.4.2.</w:t>
      </w:r>
      <w:r w:rsidRPr="00EA51E5">
        <w:rPr>
          <w:b/>
          <w:bCs/>
        </w:rPr>
        <w:tab/>
      </w:r>
      <w:r w:rsidRPr="00EA51E5">
        <w:rPr>
          <w:i/>
          <w:iCs/>
        </w:rPr>
        <w:t xml:space="preserve">Достаточность денежных средств </w:t>
      </w:r>
      <w:r w:rsidRPr="00EA51E5">
        <w:t xml:space="preserve">определяется исходя из денежных средств, находящихся на счете Клиента на начало текущего дня с учетом: </w:t>
      </w:r>
    </w:p>
    <w:p w:rsidR="00E219CF" w:rsidRPr="00EA51E5" w:rsidRDefault="00E219CF" w:rsidP="00DD7D60">
      <w:pPr>
        <w:pStyle w:val="Default"/>
        <w:numPr>
          <w:ilvl w:val="0"/>
          <w:numId w:val="12"/>
        </w:numPr>
        <w:tabs>
          <w:tab w:val="left" w:pos="993"/>
        </w:tabs>
        <w:ind w:left="0" w:firstLine="567"/>
        <w:jc w:val="both"/>
      </w:pPr>
      <w:r w:rsidRPr="00EA51E5">
        <w:t xml:space="preserve">сумм наличных денежных средств, внесенных/выданных со Счета Клиента; </w:t>
      </w:r>
    </w:p>
    <w:p w:rsidR="00E219CF" w:rsidRPr="00D94E71" w:rsidRDefault="00E219CF" w:rsidP="00DD7D60">
      <w:pPr>
        <w:pStyle w:val="Default"/>
        <w:numPr>
          <w:ilvl w:val="0"/>
          <w:numId w:val="12"/>
        </w:numPr>
        <w:tabs>
          <w:tab w:val="left" w:pos="993"/>
        </w:tabs>
        <w:ind w:left="0" w:firstLine="567"/>
        <w:jc w:val="both"/>
      </w:pPr>
      <w:r w:rsidRPr="00D94E71">
        <w:t xml:space="preserve">сумм денежных средств, в отношении которых получателю средств и (или) банку получателя средств в соответствии с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w:t>
      </w:r>
    </w:p>
    <w:p w:rsidR="00E219CF" w:rsidRPr="00BE7141" w:rsidRDefault="00E219CF" w:rsidP="00DD7D60">
      <w:pPr>
        <w:pStyle w:val="Default"/>
        <w:numPr>
          <w:ilvl w:val="0"/>
          <w:numId w:val="12"/>
        </w:numPr>
        <w:tabs>
          <w:tab w:val="left" w:pos="993"/>
        </w:tabs>
        <w:ind w:left="0" w:firstLine="567"/>
        <w:jc w:val="both"/>
      </w:pPr>
      <w:r w:rsidRPr="00BE7141">
        <w:t xml:space="preserve">сумм денежных средств, списанных с банковского счета плательщика и зачисленных на банковский счет плательщика до начала определения достаточности денежных средств на банковском счете плательщика; </w:t>
      </w:r>
    </w:p>
    <w:p w:rsidR="00E219CF" w:rsidRPr="00BE7141" w:rsidRDefault="00E219CF" w:rsidP="00DD7D60">
      <w:pPr>
        <w:pStyle w:val="Default"/>
        <w:numPr>
          <w:ilvl w:val="0"/>
          <w:numId w:val="12"/>
        </w:numPr>
        <w:tabs>
          <w:tab w:val="left" w:pos="993"/>
        </w:tabs>
        <w:ind w:left="0" w:firstLine="567"/>
        <w:jc w:val="both"/>
      </w:pPr>
      <w:r w:rsidRPr="00BE7141">
        <w:t xml:space="preserve">сумм кредита, предоставляемого Банком Клиенту; </w:t>
      </w:r>
    </w:p>
    <w:p w:rsidR="00E219CF" w:rsidRPr="00BE7141" w:rsidRDefault="00E219CF" w:rsidP="00DD7D60">
      <w:pPr>
        <w:pStyle w:val="Default"/>
        <w:numPr>
          <w:ilvl w:val="0"/>
          <w:numId w:val="12"/>
        </w:numPr>
        <w:tabs>
          <w:tab w:val="left" w:pos="993"/>
        </w:tabs>
        <w:ind w:left="0" w:firstLine="567"/>
        <w:jc w:val="both"/>
      </w:pPr>
      <w:r w:rsidRPr="00BE7141">
        <w:t xml:space="preserve">иных сумм денежных средств. </w:t>
      </w:r>
    </w:p>
    <w:p w:rsidR="00E219CF" w:rsidRPr="00BE7141" w:rsidRDefault="00E219CF" w:rsidP="00DD7D60">
      <w:pPr>
        <w:pStyle w:val="Default"/>
        <w:ind w:firstLine="567"/>
        <w:jc w:val="both"/>
      </w:pPr>
      <w:r w:rsidRPr="00BE7141">
        <w:t xml:space="preserve">При достаточности денежных средств на банковском счете Клиента распоряжения подлежат исполнению в последовательности поступления распоряжений в Банк, получения акцепта от Клиента, если законодательством РФ не предусмотрено изменение указанной последовательности. При приостановлении операций по банковскому счету Клиента в соответствии с федеральным законом указанные распоряжения помещаются в очередь распоряжений, ожидающих разрешения на проведение операций по банковскому счету Клиента. </w:t>
      </w:r>
    </w:p>
    <w:p w:rsidR="00E219CF" w:rsidRPr="00BE7141" w:rsidRDefault="00E219CF" w:rsidP="00DD7D60">
      <w:pPr>
        <w:pStyle w:val="Default"/>
        <w:ind w:firstLine="567"/>
        <w:jc w:val="both"/>
      </w:pPr>
      <w:r w:rsidRPr="00BE7141">
        <w:rPr>
          <w:b/>
          <w:bCs/>
        </w:rPr>
        <w:t>6.4.3.</w:t>
      </w:r>
      <w:r>
        <w:rPr>
          <w:b/>
          <w:bCs/>
        </w:rPr>
        <w:tab/>
      </w:r>
      <w:r w:rsidRPr="00BE7141">
        <w:t xml:space="preserve">При недостаточности денежных средств Банк не принимает к исполнению распоряжения Клиента и возвращает их не позднее дня, следующего за днем поступления распоряжения, либо за днем получения акцепта за исключением: </w:t>
      </w:r>
    </w:p>
    <w:p w:rsidR="00E219CF" w:rsidRPr="00BE7141" w:rsidRDefault="00E219CF" w:rsidP="00DD7D60">
      <w:pPr>
        <w:pStyle w:val="Default"/>
        <w:numPr>
          <w:ilvl w:val="0"/>
          <w:numId w:val="12"/>
        </w:numPr>
        <w:tabs>
          <w:tab w:val="left" w:pos="993"/>
        </w:tabs>
        <w:ind w:left="0" w:firstLine="567"/>
        <w:jc w:val="both"/>
      </w:pPr>
      <w:r w:rsidRPr="00BE7141">
        <w:t xml:space="preserve">распоряжений четвертой и предыдущей очередности списания денежных средств с банковского счета, установленной федеральным законом; </w:t>
      </w:r>
    </w:p>
    <w:p w:rsidR="00E219CF" w:rsidRPr="00BE7141" w:rsidRDefault="00E219CF" w:rsidP="00DD7D60">
      <w:pPr>
        <w:pStyle w:val="Default"/>
        <w:numPr>
          <w:ilvl w:val="0"/>
          <w:numId w:val="12"/>
        </w:numPr>
        <w:tabs>
          <w:tab w:val="left" w:pos="993"/>
        </w:tabs>
        <w:ind w:left="0" w:firstLine="567"/>
        <w:jc w:val="both"/>
      </w:pPr>
      <w:r w:rsidRPr="00BE7141">
        <w:t xml:space="preserve">распоряжений взыскателей средств пятой очередности списания денежных средств с банковского счета, установленной федеральным законом; </w:t>
      </w:r>
    </w:p>
    <w:p w:rsidR="00E219CF" w:rsidRPr="00BE7141" w:rsidRDefault="00E219CF" w:rsidP="00DD7D60">
      <w:pPr>
        <w:pStyle w:val="Default"/>
        <w:numPr>
          <w:ilvl w:val="0"/>
          <w:numId w:val="12"/>
        </w:numPr>
        <w:tabs>
          <w:tab w:val="left" w:pos="993"/>
        </w:tabs>
        <w:ind w:left="0" w:firstLine="567"/>
        <w:jc w:val="both"/>
      </w:pPr>
      <w:r w:rsidRPr="00BE7141">
        <w:t xml:space="preserve">распоряжений, принимаемых Банком к исполнению или предъявляемых Банком в соответствии с законодательством или договором. </w:t>
      </w:r>
    </w:p>
    <w:p w:rsidR="00E219CF" w:rsidRPr="00BE7141" w:rsidRDefault="00E219CF" w:rsidP="00DD7D60">
      <w:pPr>
        <w:pStyle w:val="Default"/>
        <w:ind w:firstLine="567"/>
        <w:jc w:val="both"/>
      </w:pPr>
      <w:r w:rsidRPr="00BE7141">
        <w:rPr>
          <w:b/>
          <w:bCs/>
        </w:rPr>
        <w:t>6.4.4.</w:t>
      </w:r>
      <w:r>
        <w:rPr>
          <w:b/>
          <w:bCs/>
        </w:rPr>
        <w:tab/>
      </w:r>
      <w:r w:rsidRPr="00BE7141">
        <w:t xml:space="preserve">Банк </w:t>
      </w:r>
      <w:r w:rsidR="00D94E71">
        <w:t xml:space="preserve">не </w:t>
      </w:r>
      <w:r w:rsidRPr="00BE7141">
        <w:t xml:space="preserve">осуществляет ведение очереди не исполненных в срок распоряжений, не перечисленных </w:t>
      </w:r>
      <w:r w:rsidR="00D94E71">
        <w:t>в п.6.4.3.настоящих Правил</w:t>
      </w:r>
      <w:r w:rsidRPr="00BE7141">
        <w:t>.</w:t>
      </w:r>
    </w:p>
    <w:p w:rsidR="00E219CF" w:rsidRPr="00BE7141" w:rsidRDefault="00E219CF" w:rsidP="00DD7D60">
      <w:pPr>
        <w:pStyle w:val="Default"/>
        <w:ind w:firstLine="567"/>
        <w:jc w:val="both"/>
      </w:pPr>
      <w:r w:rsidRPr="00BE7141">
        <w:rPr>
          <w:b/>
          <w:bCs/>
        </w:rPr>
        <w:t>6.4.5.</w:t>
      </w:r>
      <w:r>
        <w:rPr>
          <w:b/>
          <w:bCs/>
        </w:rPr>
        <w:tab/>
      </w:r>
      <w:r w:rsidRPr="00BE7141">
        <w:t xml:space="preserve">При положительном результате процедур контроля Банк принимает распоряжение к исполнению и подтверждает принятие к исполнению распоряжения штампом и подписью работника Банка на экземпляре распоряжения (для распоряжений на бумажном носителе) либо изменением статуса на распоряжениях в электронном виде. </w:t>
      </w:r>
    </w:p>
    <w:p w:rsidR="00E219CF" w:rsidRPr="00BE7141" w:rsidRDefault="00E219CF" w:rsidP="00DD7D60">
      <w:pPr>
        <w:pStyle w:val="Default"/>
        <w:ind w:firstLine="567"/>
        <w:jc w:val="both"/>
      </w:pPr>
      <w:r w:rsidRPr="00BE7141">
        <w:rPr>
          <w:b/>
          <w:bCs/>
        </w:rPr>
        <w:t>6.4.6.</w:t>
      </w:r>
      <w:r>
        <w:rPr>
          <w:b/>
          <w:bCs/>
        </w:rPr>
        <w:tab/>
      </w:r>
      <w:r w:rsidRPr="00BE7141">
        <w:t xml:space="preserve">При отрицательном результате процедуры приема к исполнению Банк возвращает распоряжение Клиента не позднее следующего дня с проставлением причины и даты возврата, штампа и подписи работника Банка на распоряжениях Клиента на бумажных носителях и изменением статуса документа с указанием причины отказа на распоряжениях Клиента в электронном виде. </w:t>
      </w:r>
    </w:p>
    <w:p w:rsidR="00E219CF" w:rsidRPr="00BE7141" w:rsidRDefault="00E219CF" w:rsidP="00DD7D60">
      <w:pPr>
        <w:pStyle w:val="Default"/>
        <w:ind w:firstLine="567"/>
        <w:jc w:val="both"/>
      </w:pPr>
      <w:r w:rsidRPr="00BE7141">
        <w:rPr>
          <w:b/>
          <w:bCs/>
        </w:rPr>
        <w:t>6.5.</w:t>
      </w:r>
      <w:r>
        <w:rPr>
          <w:b/>
          <w:bCs/>
        </w:rPr>
        <w:tab/>
      </w:r>
      <w:r w:rsidRPr="00BE7141">
        <w:t xml:space="preserve">Исполнение Банком распоряжений (в том числе, частичное) производится в рамках применяемых форм безналичных расчетов не позднее дня, следующего за днем приема распоряжений к исполнению в порядке их поступления. При недостаточности денежных средств на ранее поступившее распоряжение, распоряжения, поступившие позднее не исполняются независимо от их суммы. Банк подтверждает исполнение распоряжения путем представления экземпляра распоряжения на бумажном носителе с отметкой об исполнении и подписью работника Банка и отражения в выписке из лицевого счета или сменой статуса и отражением в выписке из лицевого счета для распоряжений в электронном виде. </w:t>
      </w:r>
    </w:p>
    <w:p w:rsidR="00E219CF" w:rsidRPr="00BE7141" w:rsidRDefault="00E219CF" w:rsidP="00DD7D60">
      <w:pPr>
        <w:pStyle w:val="Default"/>
        <w:ind w:firstLine="567"/>
        <w:jc w:val="both"/>
      </w:pPr>
      <w:r w:rsidRPr="00BE7141">
        <w:rPr>
          <w:b/>
          <w:bCs/>
        </w:rPr>
        <w:t>6.6.</w:t>
      </w:r>
      <w:r>
        <w:rPr>
          <w:b/>
          <w:bCs/>
        </w:rPr>
        <w:tab/>
      </w:r>
      <w:r w:rsidRPr="00BE7141">
        <w:t xml:space="preserve">Клиент имеет право отозвать распоряжение о переводе денежных средств до наступления его безотзывности (списания со счета) на основании заявления, составленного в </w:t>
      </w:r>
      <w:r w:rsidRPr="00BE7141">
        <w:lastRenderedPageBreak/>
        <w:t xml:space="preserve">свободной форме с указанием реквизитов расчетного документа (номер, дата, сумма, наименование получателя). </w:t>
      </w:r>
    </w:p>
    <w:p w:rsidR="00E219CF" w:rsidRPr="00BE7141" w:rsidRDefault="00E219CF" w:rsidP="00DD7D60">
      <w:pPr>
        <w:pStyle w:val="Default"/>
        <w:ind w:firstLine="567"/>
        <w:jc w:val="both"/>
      </w:pPr>
      <w:r w:rsidRPr="00BE7141">
        <w:rPr>
          <w:b/>
          <w:bCs/>
        </w:rPr>
        <w:t>6.6.1.</w:t>
      </w:r>
      <w:r>
        <w:rPr>
          <w:b/>
          <w:bCs/>
        </w:rPr>
        <w:tab/>
      </w:r>
      <w:r w:rsidRPr="00BE7141">
        <w:t xml:space="preserve">Заявление на отзыв распоряжения Клиента может быть представлено в Банк на бумажном носителе или в электронном виде и должно быть подписано лицами, имеющими право распоряжаться Счетом. </w:t>
      </w:r>
    </w:p>
    <w:p w:rsidR="00E219CF" w:rsidRPr="00BE7141" w:rsidRDefault="00E219CF" w:rsidP="00DD7D60">
      <w:pPr>
        <w:pStyle w:val="Default"/>
        <w:ind w:firstLine="567"/>
        <w:jc w:val="both"/>
      </w:pPr>
      <w:r w:rsidRPr="00BE7141">
        <w:rPr>
          <w:b/>
          <w:bCs/>
        </w:rPr>
        <w:t>6.6.2.</w:t>
      </w:r>
      <w:r>
        <w:rPr>
          <w:b/>
          <w:bCs/>
        </w:rPr>
        <w:tab/>
      </w:r>
      <w:r w:rsidRPr="00BE7141">
        <w:t xml:space="preserve">Банк осуществляет процедуры приема заявления на отзыв распоряжения в соответствии с п. 6.4.1 Правил. </w:t>
      </w:r>
    </w:p>
    <w:p w:rsidR="00E219CF" w:rsidRPr="00BE7141" w:rsidRDefault="00E219CF" w:rsidP="00DD7D60">
      <w:pPr>
        <w:pStyle w:val="Default"/>
        <w:ind w:firstLine="567"/>
        <w:jc w:val="both"/>
      </w:pPr>
      <w:r w:rsidRPr="00BE7141">
        <w:rPr>
          <w:b/>
          <w:bCs/>
        </w:rPr>
        <w:t>6.6.3.</w:t>
      </w:r>
      <w:r>
        <w:rPr>
          <w:b/>
          <w:bCs/>
        </w:rPr>
        <w:tab/>
      </w:r>
      <w:r w:rsidRPr="00BE7141">
        <w:t xml:space="preserve">Возврат (аннулирование) распоряжения осуществляется Банком не позднее следующего дня после поступления заявления на отзыв распоряжения. </w:t>
      </w:r>
    </w:p>
    <w:p w:rsidR="00E219CF" w:rsidRPr="00BE7141" w:rsidRDefault="00E219CF" w:rsidP="00DD7D60">
      <w:pPr>
        <w:pStyle w:val="Default"/>
        <w:ind w:firstLine="567"/>
        <w:jc w:val="both"/>
      </w:pPr>
      <w:r w:rsidRPr="00BE7141">
        <w:rPr>
          <w:b/>
          <w:bCs/>
        </w:rPr>
        <w:t>6.6.4.</w:t>
      </w:r>
      <w:r>
        <w:rPr>
          <w:b/>
          <w:bCs/>
        </w:rPr>
        <w:tab/>
      </w:r>
      <w:r w:rsidRPr="00BE7141">
        <w:t xml:space="preserve">Возврат распоряжения подтверждается передачей Клиенту экземпляра аннулированного распоряжения с указанием даты возврата на бумажном носителе или изменением статуса распоряжения, переданного в электронном виде. </w:t>
      </w:r>
    </w:p>
    <w:p w:rsidR="00E219CF" w:rsidRPr="00BE7141" w:rsidRDefault="00E219CF" w:rsidP="00DD7D60">
      <w:pPr>
        <w:pStyle w:val="Default"/>
        <w:ind w:firstLine="567"/>
        <w:jc w:val="both"/>
      </w:pPr>
      <w:r w:rsidRPr="00BE7141">
        <w:rPr>
          <w:b/>
          <w:bCs/>
        </w:rPr>
        <w:t>6.7.</w:t>
      </w:r>
      <w:r>
        <w:rPr>
          <w:b/>
          <w:bCs/>
        </w:rPr>
        <w:tab/>
      </w:r>
      <w:r w:rsidRPr="00BE7141">
        <w:t>Право получателя</w:t>
      </w:r>
      <w:r w:rsidR="00032332">
        <w:t xml:space="preserve"> (взыскателя)</w:t>
      </w:r>
      <w:r w:rsidRPr="00BE7141">
        <w:t xml:space="preserve"> средств предъявлять платежные требования к банковским счетам Клиента, открытым на основании Договора, оговаривается отдельным соглашением между Банком и Клиентом. </w:t>
      </w:r>
    </w:p>
    <w:p w:rsidR="00E219CF" w:rsidRPr="00BE7141" w:rsidRDefault="00E219CF" w:rsidP="00DD7D60">
      <w:pPr>
        <w:pStyle w:val="Default"/>
        <w:ind w:firstLine="567"/>
        <w:jc w:val="both"/>
      </w:pPr>
      <w:r w:rsidRPr="00BE7141">
        <w:rPr>
          <w:b/>
          <w:bCs/>
        </w:rPr>
        <w:t>6.8.</w:t>
      </w:r>
      <w:r>
        <w:rPr>
          <w:b/>
          <w:bCs/>
        </w:rPr>
        <w:tab/>
      </w:r>
      <w:r w:rsidRPr="00BE7141">
        <w:t>Право получателя</w:t>
      </w:r>
      <w:r w:rsidR="00032332">
        <w:t xml:space="preserve"> (взыскателя)</w:t>
      </w:r>
      <w:r w:rsidRPr="00BE7141">
        <w:t xml:space="preserve"> средств предъявлять инкассовые поручения к банковским счетам Клиента, открытым на основании Договора, должно быть предусмотрено действующим законодательством, либо оговариваться отдельным соглашением между Банком и Клиентом. </w:t>
      </w:r>
    </w:p>
    <w:p w:rsidR="0029373E" w:rsidRDefault="00E219CF" w:rsidP="00DD7D60">
      <w:pPr>
        <w:pStyle w:val="Default"/>
        <w:ind w:firstLine="567"/>
        <w:jc w:val="both"/>
      </w:pPr>
      <w:r w:rsidRPr="00BE7141">
        <w:rPr>
          <w:b/>
          <w:bCs/>
        </w:rPr>
        <w:t>6.9</w:t>
      </w:r>
      <w:r w:rsidRPr="00BE7141">
        <w:t>.</w:t>
      </w:r>
      <w:r>
        <w:tab/>
      </w:r>
      <w:r w:rsidR="0029373E" w:rsidRPr="00F14FFD">
        <w:t>Б</w:t>
      </w:r>
      <w:r w:rsidR="001B7D3D">
        <w:t>анк</w:t>
      </w:r>
      <w:r w:rsidR="0029373E" w:rsidRPr="00F14FFD">
        <w:t xml:space="preserve"> отказывает в приеме </w:t>
      </w:r>
      <w:r w:rsidR="0029373E">
        <w:t>распоряжения</w:t>
      </w:r>
      <w:r w:rsidR="0029373E" w:rsidRPr="00F14FFD">
        <w:t xml:space="preserve"> и возвращает его К</w:t>
      </w:r>
      <w:r w:rsidR="001B7D3D">
        <w:t>лиенту</w:t>
      </w:r>
      <w:r w:rsidR="0029373E" w:rsidRPr="00F14FFD">
        <w:t xml:space="preserve"> без исполнения в следующих случаях</w:t>
      </w:r>
      <w:r w:rsidR="0029373E">
        <w:t>:</w:t>
      </w:r>
    </w:p>
    <w:p w:rsidR="0029373E" w:rsidRPr="00F14FFD" w:rsidRDefault="001B7D3D" w:rsidP="00DD7D60">
      <w:pPr>
        <w:pStyle w:val="2"/>
        <w:spacing w:after="0" w:line="240" w:lineRule="auto"/>
        <w:ind w:left="0" w:firstLine="567"/>
        <w:jc w:val="both"/>
      </w:pPr>
      <w:r>
        <w:rPr>
          <w:b/>
        </w:rPr>
        <w:t>6</w:t>
      </w:r>
      <w:r w:rsidR="0029373E" w:rsidRPr="0029373E">
        <w:rPr>
          <w:b/>
        </w:rPr>
        <w:t>.9.1.</w:t>
      </w:r>
      <w:r w:rsidR="0029373E">
        <w:tab/>
      </w:r>
      <w:r w:rsidR="0029373E" w:rsidRPr="00F14FFD">
        <w:t>документы оформлены на бланках документов, не включенных в Общероссийский классификатор управленческой документации (класс «Унифицированная система банковской документации»), с исправлениями, помарками и/или подчистками, а также с использованием корректирующей жидкости;</w:t>
      </w:r>
    </w:p>
    <w:p w:rsidR="0029373E" w:rsidRPr="00F14FFD" w:rsidRDefault="001B7D3D" w:rsidP="00DD7D60">
      <w:pPr>
        <w:pStyle w:val="2"/>
        <w:spacing w:after="0" w:line="240" w:lineRule="auto"/>
        <w:ind w:left="0" w:firstLine="567"/>
        <w:jc w:val="both"/>
      </w:pPr>
      <w:r>
        <w:rPr>
          <w:b/>
        </w:rPr>
        <w:t>6</w:t>
      </w:r>
      <w:r w:rsidR="0029373E" w:rsidRPr="0029373E">
        <w:rPr>
          <w:b/>
        </w:rPr>
        <w:t>.9.2.</w:t>
      </w:r>
      <w:r w:rsidR="0029373E">
        <w:tab/>
      </w:r>
      <w:r w:rsidR="0029373E" w:rsidRPr="00F14FFD">
        <w:t>подписи и печать на документе не соответствуют указанным в карточке с образцами подписей и оттиска печати и/или проставлены не в предназначенных для них полях;</w:t>
      </w:r>
    </w:p>
    <w:p w:rsidR="0029373E" w:rsidRPr="00F14FFD" w:rsidRDefault="001B7D3D" w:rsidP="00DD7D60">
      <w:pPr>
        <w:pStyle w:val="2"/>
        <w:spacing w:after="0" w:line="240" w:lineRule="auto"/>
        <w:ind w:left="0" w:firstLine="567"/>
        <w:jc w:val="both"/>
      </w:pPr>
      <w:r>
        <w:rPr>
          <w:b/>
        </w:rPr>
        <w:t>6</w:t>
      </w:r>
      <w:r w:rsidR="0029373E" w:rsidRPr="0029373E">
        <w:rPr>
          <w:b/>
        </w:rPr>
        <w:t>.9.3.</w:t>
      </w:r>
      <w:r w:rsidR="0029373E">
        <w:tab/>
      </w:r>
      <w:r w:rsidR="0029373E" w:rsidRPr="00F14FFD">
        <w:t>документы не содержат все обязательные реквизиты, определенные действующим законодательством Российской Федерации, нормативными актами Банка России, ФНС России</w:t>
      </w:r>
      <w:r w:rsidR="0029373E">
        <w:t>,</w:t>
      </w:r>
      <w:r w:rsidR="0029373E" w:rsidRPr="00F14FFD">
        <w:t xml:space="preserve"> реквизиты указаны неправильно и/или размещены не в отведенных для них полях;</w:t>
      </w:r>
    </w:p>
    <w:p w:rsidR="0029373E" w:rsidRDefault="001B7D3D" w:rsidP="00DD7D60">
      <w:pPr>
        <w:pStyle w:val="2"/>
        <w:spacing w:after="0" w:line="240" w:lineRule="auto"/>
        <w:ind w:left="0" w:firstLine="567"/>
        <w:jc w:val="both"/>
      </w:pPr>
      <w:r>
        <w:rPr>
          <w:b/>
        </w:rPr>
        <w:t>6</w:t>
      </w:r>
      <w:r w:rsidR="0029373E" w:rsidRPr="0029373E">
        <w:rPr>
          <w:b/>
        </w:rPr>
        <w:t>.9.4.</w:t>
      </w:r>
      <w:r w:rsidR="00E63064">
        <w:rPr>
          <w:b/>
        </w:rPr>
        <w:tab/>
      </w:r>
      <w:r w:rsidR="0029373E" w:rsidRPr="00F14FFD">
        <w:t>К</w:t>
      </w:r>
      <w:r>
        <w:t>лиентом</w:t>
      </w:r>
      <w:r w:rsidR="0029373E" w:rsidRPr="00F14FFD">
        <w:t xml:space="preserve"> не представлены затребованные Б</w:t>
      </w:r>
      <w:r>
        <w:t>анком</w:t>
      </w:r>
      <w:r w:rsidR="0029373E" w:rsidRPr="00F14FFD">
        <w:t xml:space="preserve"> документы, являющиеся основанием для совершения К</w:t>
      </w:r>
      <w:r>
        <w:t>лиентом</w:t>
      </w:r>
      <w:r w:rsidR="0029373E" w:rsidRPr="00F14FFD">
        <w:t xml:space="preserve"> рас</w:t>
      </w:r>
      <w:r w:rsidR="00E63064">
        <w:t>четной операции;</w:t>
      </w:r>
    </w:p>
    <w:p w:rsidR="00E219CF" w:rsidRPr="00BE7141" w:rsidRDefault="001B7D3D" w:rsidP="00DD7D60">
      <w:pPr>
        <w:pStyle w:val="2"/>
        <w:spacing w:after="0" w:line="240" w:lineRule="auto"/>
        <w:ind w:left="0" w:firstLine="567"/>
        <w:jc w:val="both"/>
      </w:pPr>
      <w:r>
        <w:rPr>
          <w:b/>
        </w:rPr>
        <w:t>6</w:t>
      </w:r>
      <w:r w:rsidR="00E63064" w:rsidRPr="00E63064">
        <w:rPr>
          <w:b/>
        </w:rPr>
        <w:t>.9.5.</w:t>
      </w:r>
      <w:r w:rsidR="00E63064" w:rsidRPr="00E63064">
        <w:rPr>
          <w:b/>
        </w:rPr>
        <w:tab/>
      </w:r>
      <w:r w:rsidR="00E219CF" w:rsidRPr="00BE7141">
        <w:t>если это нарушает и/или может привести к нарушению установленных ограничений, санкций, эмбарго в соответствии с законодательством РФ, нормативными актами международных организаций (в том числе Организации Объединенных Наций), законодательством иностранных государств, применяющимся к Банку в силу наличия на территории данных государств корреспондентских счетов, открытых Банком в инос</w:t>
      </w:r>
      <w:r w:rsidR="00E63064">
        <w:t>транных банках-корреспондентах.</w:t>
      </w:r>
    </w:p>
    <w:p w:rsidR="00E219CF" w:rsidRPr="00BE7141" w:rsidRDefault="00E219CF" w:rsidP="00DD7D60">
      <w:pPr>
        <w:pStyle w:val="Default"/>
        <w:ind w:firstLine="567"/>
        <w:jc w:val="both"/>
      </w:pPr>
      <w:r w:rsidRPr="00BE7141">
        <w:rPr>
          <w:b/>
          <w:bCs/>
        </w:rPr>
        <w:t>6.10.</w:t>
      </w:r>
      <w:r>
        <w:rPr>
          <w:b/>
          <w:bCs/>
        </w:rPr>
        <w:tab/>
      </w:r>
      <w:r w:rsidRPr="00BE7141">
        <w:t xml:space="preserve">Банк определяет маршруты проведения безналичных платежей Клиента самостоятельно. </w:t>
      </w:r>
    </w:p>
    <w:p w:rsidR="00E219CF" w:rsidRPr="005612DF" w:rsidRDefault="00E219CF" w:rsidP="00DD7D60">
      <w:pPr>
        <w:pStyle w:val="Default"/>
        <w:ind w:firstLine="567"/>
        <w:jc w:val="both"/>
      </w:pPr>
      <w:r w:rsidRPr="005612DF">
        <w:rPr>
          <w:b/>
          <w:bCs/>
        </w:rPr>
        <w:t>6.11.</w:t>
      </w:r>
      <w:r w:rsidRPr="005612DF">
        <w:rPr>
          <w:b/>
          <w:bCs/>
        </w:rPr>
        <w:tab/>
      </w:r>
      <w:r w:rsidRPr="005612DF">
        <w:t>При выявлении операции, соответствующей признакам осуществления перевода денежных средств без согласия Клиента в соответствии с Федеральным законом №</w:t>
      </w:r>
      <w:r w:rsidR="00032332" w:rsidRPr="005612DF">
        <w:t xml:space="preserve"> </w:t>
      </w:r>
      <w:r w:rsidRPr="005612DF">
        <w:t xml:space="preserve">161-ФЗ Банк до осуществления списания денежных средств со Счета: </w:t>
      </w:r>
    </w:p>
    <w:p w:rsidR="00E219CF" w:rsidRPr="005612DF" w:rsidRDefault="00E219CF" w:rsidP="00DD7D60">
      <w:pPr>
        <w:pStyle w:val="Default"/>
        <w:ind w:firstLine="567"/>
        <w:jc w:val="both"/>
      </w:pPr>
      <w:r w:rsidRPr="005612DF">
        <w:rPr>
          <w:b/>
          <w:bCs/>
        </w:rPr>
        <w:t>6.11.1</w:t>
      </w:r>
      <w:r w:rsidRPr="005612DF">
        <w:rPr>
          <w:b/>
          <w:bCs/>
        </w:rPr>
        <w:tab/>
      </w:r>
      <w:r w:rsidRPr="005612DF">
        <w:t xml:space="preserve">приостанавливает исполнение распоряжения о совершении такой операции на срок не более 2 (двух) рабочих дней; </w:t>
      </w:r>
    </w:p>
    <w:p w:rsidR="00E219CF" w:rsidRPr="005612DF" w:rsidRDefault="00E219CF" w:rsidP="00DD7D60">
      <w:pPr>
        <w:pStyle w:val="Default"/>
        <w:ind w:firstLine="567"/>
        <w:jc w:val="both"/>
      </w:pPr>
      <w:r w:rsidRPr="005612DF">
        <w:rPr>
          <w:b/>
          <w:bCs/>
        </w:rPr>
        <w:t>6.11.2.</w:t>
      </w:r>
      <w:r w:rsidRPr="005612DF">
        <w:rPr>
          <w:b/>
          <w:bCs/>
        </w:rPr>
        <w:tab/>
      </w:r>
      <w:r w:rsidRPr="005612DF">
        <w:t xml:space="preserve">приостанавливает использование Клиентом Системы ДБО (при наличии заключенного между Сторонами Договора ДБО); </w:t>
      </w:r>
    </w:p>
    <w:p w:rsidR="00E219CF" w:rsidRPr="005612DF" w:rsidRDefault="00E219CF" w:rsidP="00DD7D60">
      <w:pPr>
        <w:pStyle w:val="Default"/>
        <w:ind w:firstLine="567"/>
        <w:jc w:val="both"/>
      </w:pPr>
      <w:r w:rsidRPr="005612DF">
        <w:rPr>
          <w:b/>
          <w:bCs/>
        </w:rPr>
        <w:t>6.11.3.</w:t>
      </w:r>
      <w:r w:rsidRPr="005612DF">
        <w:rPr>
          <w:b/>
          <w:bCs/>
        </w:rPr>
        <w:tab/>
        <w:t xml:space="preserve">направляет Клиенту: </w:t>
      </w:r>
    </w:p>
    <w:p w:rsidR="00E219CF" w:rsidRPr="005612DF" w:rsidRDefault="00E219CF" w:rsidP="00DD7D60">
      <w:pPr>
        <w:pStyle w:val="Default"/>
        <w:numPr>
          <w:ilvl w:val="0"/>
          <w:numId w:val="12"/>
        </w:numPr>
        <w:tabs>
          <w:tab w:val="left" w:pos="993"/>
        </w:tabs>
        <w:ind w:left="0" w:firstLine="567"/>
        <w:jc w:val="both"/>
      </w:pPr>
      <w:r w:rsidRPr="005612DF">
        <w:t xml:space="preserve">информацию о совершении Банком действий, предусмотренных п. 6.11.1 Договора; </w:t>
      </w:r>
    </w:p>
    <w:p w:rsidR="00E219CF" w:rsidRPr="005612DF" w:rsidRDefault="00E219CF" w:rsidP="00DD7D60">
      <w:pPr>
        <w:pStyle w:val="Default"/>
        <w:numPr>
          <w:ilvl w:val="0"/>
          <w:numId w:val="12"/>
        </w:numPr>
        <w:tabs>
          <w:tab w:val="left" w:pos="993"/>
        </w:tabs>
        <w:ind w:left="0" w:firstLine="567"/>
        <w:jc w:val="both"/>
      </w:pPr>
      <w:r w:rsidRPr="005612DF">
        <w:t xml:space="preserve">информацию о рекомендациях по снижению рисков повторного осуществления перевода денежных средств без согласия Клиента; </w:t>
      </w:r>
    </w:p>
    <w:p w:rsidR="00E219CF" w:rsidRPr="005612DF" w:rsidRDefault="00E219CF" w:rsidP="00DD7D60">
      <w:pPr>
        <w:pStyle w:val="Default"/>
        <w:numPr>
          <w:ilvl w:val="0"/>
          <w:numId w:val="12"/>
        </w:numPr>
        <w:tabs>
          <w:tab w:val="left" w:pos="993"/>
        </w:tabs>
        <w:ind w:left="0" w:firstLine="567"/>
        <w:jc w:val="both"/>
      </w:pPr>
      <w:r w:rsidRPr="005612DF">
        <w:t xml:space="preserve">запрос подтверждения возобновления исполнения распоряжения. </w:t>
      </w:r>
    </w:p>
    <w:p w:rsidR="00E219CF" w:rsidRPr="005612DF" w:rsidRDefault="00E219CF" w:rsidP="00DD7D60">
      <w:pPr>
        <w:pStyle w:val="Default"/>
        <w:ind w:firstLine="567"/>
        <w:jc w:val="both"/>
      </w:pPr>
      <w:r w:rsidRPr="005612DF">
        <w:rPr>
          <w:b/>
          <w:bCs/>
        </w:rPr>
        <w:t>6.11.4</w:t>
      </w:r>
      <w:r w:rsidRPr="005612DF">
        <w:t>.</w:t>
      </w:r>
      <w:r w:rsidRPr="005612DF">
        <w:tab/>
        <w:t xml:space="preserve">Указанная в пункте 6.11.3. Правил информация направляется одним из следующих способов: </w:t>
      </w:r>
    </w:p>
    <w:p w:rsidR="004D11EC" w:rsidRPr="005612DF" w:rsidRDefault="004D11EC" w:rsidP="00DD7D60">
      <w:pPr>
        <w:pStyle w:val="Default"/>
        <w:numPr>
          <w:ilvl w:val="0"/>
          <w:numId w:val="12"/>
        </w:numPr>
        <w:tabs>
          <w:tab w:val="left" w:pos="993"/>
        </w:tabs>
        <w:ind w:left="0" w:firstLine="567"/>
        <w:jc w:val="both"/>
      </w:pPr>
      <w:r w:rsidRPr="005612DF">
        <w:rPr>
          <w:lang w:val="en-US"/>
        </w:rPr>
        <w:lastRenderedPageBreak/>
        <w:t>SMS</w:t>
      </w:r>
      <w:r w:rsidRPr="005612DF">
        <w:t>-сообщение на контактный мобильный номер телефона, заявленный Клиентом;</w:t>
      </w:r>
    </w:p>
    <w:p w:rsidR="00E219CF" w:rsidRPr="005612DF" w:rsidRDefault="00E219CF" w:rsidP="00DD7D60">
      <w:pPr>
        <w:pStyle w:val="Default"/>
        <w:numPr>
          <w:ilvl w:val="0"/>
          <w:numId w:val="12"/>
        </w:numPr>
        <w:tabs>
          <w:tab w:val="left" w:pos="993"/>
        </w:tabs>
        <w:ind w:left="0" w:firstLine="567"/>
        <w:jc w:val="both"/>
      </w:pPr>
      <w:r w:rsidRPr="005612DF">
        <w:t>по адресу электронной почты, заявленно</w:t>
      </w:r>
      <w:r w:rsidR="004D11EC" w:rsidRPr="005612DF">
        <w:t>й</w:t>
      </w:r>
      <w:r w:rsidRPr="005612DF">
        <w:t xml:space="preserve"> Клиентом; </w:t>
      </w:r>
    </w:p>
    <w:p w:rsidR="00E219CF" w:rsidRPr="005612DF" w:rsidRDefault="004D11EC" w:rsidP="00DD7D60">
      <w:pPr>
        <w:pStyle w:val="Default"/>
        <w:numPr>
          <w:ilvl w:val="0"/>
          <w:numId w:val="12"/>
        </w:numPr>
        <w:tabs>
          <w:tab w:val="left" w:pos="993"/>
        </w:tabs>
        <w:ind w:left="0" w:firstLine="567"/>
        <w:jc w:val="both"/>
      </w:pPr>
      <w:r w:rsidRPr="005612DF">
        <w:t>телефонный звонок Ответственного сотрудника Банка на телефонный номер Клиента</w:t>
      </w:r>
      <w:r w:rsidR="00E219CF" w:rsidRPr="005612DF">
        <w:t xml:space="preserve">. </w:t>
      </w:r>
    </w:p>
    <w:p w:rsidR="00E219CF" w:rsidRPr="005612DF" w:rsidRDefault="00E219CF" w:rsidP="00DD7D60">
      <w:pPr>
        <w:pStyle w:val="Default"/>
        <w:ind w:firstLine="567"/>
        <w:jc w:val="both"/>
      </w:pPr>
      <w:r w:rsidRPr="005612DF">
        <w:rPr>
          <w:b/>
          <w:bCs/>
        </w:rPr>
        <w:t>6.11.5.</w:t>
      </w:r>
      <w:r w:rsidR="00F37575" w:rsidRPr="005612DF">
        <w:rPr>
          <w:b/>
          <w:bCs/>
        </w:rPr>
        <w:tab/>
      </w:r>
      <w:r w:rsidRPr="005612DF">
        <w:t xml:space="preserve">Клиент направляет в Банк подтверждение о возобновлении операций одним из следующих способов: </w:t>
      </w:r>
    </w:p>
    <w:p w:rsidR="00E219CF" w:rsidRPr="005612DF" w:rsidRDefault="006C30EE" w:rsidP="00DD7D60">
      <w:pPr>
        <w:pStyle w:val="Default"/>
        <w:numPr>
          <w:ilvl w:val="0"/>
          <w:numId w:val="12"/>
        </w:numPr>
        <w:tabs>
          <w:tab w:val="left" w:pos="993"/>
        </w:tabs>
        <w:ind w:left="0" w:firstLine="567"/>
        <w:jc w:val="both"/>
      </w:pPr>
      <w:r w:rsidRPr="005612DF">
        <w:t>посредством системы ДБО, в случае заключения Договора ДБО</w:t>
      </w:r>
      <w:r w:rsidR="00E219CF" w:rsidRPr="005612DF">
        <w:t>;</w:t>
      </w:r>
    </w:p>
    <w:p w:rsidR="00E219CF" w:rsidRPr="005612DF" w:rsidRDefault="0086097E" w:rsidP="00DD7D60">
      <w:pPr>
        <w:pStyle w:val="Default"/>
        <w:numPr>
          <w:ilvl w:val="0"/>
          <w:numId w:val="12"/>
        </w:numPr>
        <w:tabs>
          <w:tab w:val="left" w:pos="993"/>
        </w:tabs>
        <w:ind w:left="0" w:firstLine="567"/>
        <w:jc w:val="both"/>
      </w:pPr>
      <w:r w:rsidRPr="005612DF">
        <w:t>посредством телефонной связи, указанной в абзаце 4 пункта 6.11.4 Договора</w:t>
      </w:r>
      <w:r w:rsidR="00E219CF" w:rsidRPr="005612DF">
        <w:t xml:space="preserve">. </w:t>
      </w:r>
    </w:p>
    <w:p w:rsidR="00E219CF" w:rsidRPr="005612DF" w:rsidRDefault="00E219CF" w:rsidP="00DD7D60">
      <w:pPr>
        <w:pStyle w:val="Default"/>
        <w:ind w:firstLine="567"/>
        <w:jc w:val="both"/>
      </w:pPr>
      <w:r w:rsidRPr="005612DF">
        <w:rPr>
          <w:b/>
          <w:bCs/>
        </w:rPr>
        <w:t>6.11.6.</w:t>
      </w:r>
      <w:r w:rsidR="00F37575" w:rsidRPr="005612DF">
        <w:rPr>
          <w:b/>
          <w:bCs/>
        </w:rPr>
        <w:tab/>
      </w:r>
      <w:r w:rsidRPr="005612DF">
        <w:rPr>
          <w:b/>
          <w:bCs/>
        </w:rPr>
        <w:t xml:space="preserve">Банк возобновляет исполнение распоряжения о переводе денежных средств: </w:t>
      </w:r>
    </w:p>
    <w:p w:rsidR="00E219CF" w:rsidRPr="005612DF" w:rsidRDefault="00E219CF" w:rsidP="00DD7D60">
      <w:pPr>
        <w:pStyle w:val="Default"/>
        <w:numPr>
          <w:ilvl w:val="0"/>
          <w:numId w:val="12"/>
        </w:numPr>
        <w:tabs>
          <w:tab w:val="left" w:pos="993"/>
        </w:tabs>
        <w:ind w:left="0" w:firstLine="567"/>
        <w:jc w:val="both"/>
      </w:pPr>
      <w:r w:rsidRPr="005612DF">
        <w:t>незамедлительно при получении от Клиента подтверждения на возобновление исполнения распоряжения, предусмотренного пункт</w:t>
      </w:r>
      <w:r w:rsidR="0086097E" w:rsidRPr="005612DF">
        <w:t>ом</w:t>
      </w:r>
      <w:r w:rsidRPr="005612DF">
        <w:t xml:space="preserve"> 6.11.</w:t>
      </w:r>
      <w:r w:rsidR="0086097E" w:rsidRPr="005612DF">
        <w:t>5</w:t>
      </w:r>
      <w:r w:rsidRPr="005612DF">
        <w:t xml:space="preserve"> </w:t>
      </w:r>
      <w:r w:rsidR="005612DF">
        <w:t>Правил</w:t>
      </w:r>
      <w:r w:rsidRPr="005612DF">
        <w:t xml:space="preserve">; </w:t>
      </w:r>
    </w:p>
    <w:p w:rsidR="00F37575" w:rsidRPr="005612DF" w:rsidRDefault="00E219CF" w:rsidP="00DD7D60">
      <w:pPr>
        <w:pStyle w:val="Default"/>
        <w:numPr>
          <w:ilvl w:val="0"/>
          <w:numId w:val="12"/>
        </w:numPr>
        <w:tabs>
          <w:tab w:val="left" w:pos="993"/>
        </w:tabs>
        <w:ind w:left="0" w:firstLine="567"/>
        <w:jc w:val="both"/>
      </w:pPr>
      <w:r w:rsidRPr="005612DF">
        <w:t xml:space="preserve">по истечении </w:t>
      </w:r>
      <w:r w:rsidR="0086097E" w:rsidRPr="005612DF">
        <w:t>2 (Д</w:t>
      </w:r>
      <w:r w:rsidRPr="005612DF">
        <w:t>вух</w:t>
      </w:r>
      <w:r w:rsidR="0086097E" w:rsidRPr="005612DF">
        <w:t>)</w:t>
      </w:r>
      <w:r w:rsidRPr="005612DF">
        <w:t xml:space="preserve"> рабочих дней после совершения действий, указанных в п. 6.11.1 </w:t>
      </w:r>
      <w:r w:rsidR="005612DF">
        <w:t>Правил;</w:t>
      </w:r>
    </w:p>
    <w:p w:rsidR="00E219CF" w:rsidRPr="005612DF" w:rsidRDefault="00E219CF" w:rsidP="00DD7D60">
      <w:pPr>
        <w:pStyle w:val="Default"/>
        <w:numPr>
          <w:ilvl w:val="0"/>
          <w:numId w:val="12"/>
        </w:numPr>
        <w:tabs>
          <w:tab w:val="left" w:pos="993"/>
        </w:tabs>
        <w:ind w:left="0" w:firstLine="567"/>
        <w:jc w:val="both"/>
      </w:pPr>
      <w:r w:rsidRPr="005612DF">
        <w:t xml:space="preserve">при неполучении от Клиента подтверждения на возобновление исполнения распоряжения, предусмотренного абзацем 4 пункта 6.11.3 </w:t>
      </w:r>
      <w:r w:rsidR="005612DF">
        <w:t>Правил</w:t>
      </w:r>
      <w:r w:rsidRPr="005612DF">
        <w:t>.</w:t>
      </w:r>
    </w:p>
    <w:p w:rsidR="00E219CF" w:rsidRPr="00BE7141" w:rsidRDefault="00E219CF" w:rsidP="00DD7D60">
      <w:pPr>
        <w:pStyle w:val="Default"/>
        <w:ind w:firstLine="567"/>
        <w:jc w:val="both"/>
      </w:pPr>
      <w:r w:rsidRPr="005612DF">
        <w:rPr>
          <w:b/>
          <w:bCs/>
        </w:rPr>
        <w:t>6.11.7.</w:t>
      </w:r>
      <w:r w:rsidR="00F37575" w:rsidRPr="005612DF">
        <w:rPr>
          <w:b/>
          <w:bCs/>
        </w:rPr>
        <w:tab/>
      </w:r>
      <w:r w:rsidRPr="005612DF">
        <w:t>При получении Банком подтверждения о возобновлении операций, Банк восстанавливает доступ Клиента к Системе ДБО (при наличии заключенного между Сторонами Договора ДБО).</w:t>
      </w:r>
      <w:r w:rsidRPr="00BE7141">
        <w:t xml:space="preserve"> </w:t>
      </w:r>
    </w:p>
    <w:p w:rsidR="00E219CF" w:rsidRPr="00136B45" w:rsidRDefault="00E219CF" w:rsidP="00DD7D60">
      <w:pPr>
        <w:pStyle w:val="Default"/>
        <w:ind w:firstLine="567"/>
        <w:jc w:val="both"/>
      </w:pPr>
      <w:r w:rsidRPr="00136B45">
        <w:rPr>
          <w:b/>
          <w:bCs/>
        </w:rPr>
        <w:t>6.12.</w:t>
      </w:r>
      <w:r w:rsidR="00F37575" w:rsidRPr="00136B45">
        <w:rPr>
          <w:b/>
          <w:bCs/>
        </w:rPr>
        <w:tab/>
      </w:r>
      <w:r w:rsidRPr="00136B45">
        <w:t xml:space="preserve">При получении Банком уведомления от Клиента об утрате и (или) компрометации средств идентификации, аутентификации и авторизации, Рабочей станции, с которой производится доступ к Системе ДБО Банк направляет банку, обслуживающему получателя денежных средств уведомление о приостановлении зачисления денежных средств на счет получателя. </w:t>
      </w:r>
    </w:p>
    <w:p w:rsidR="00E219CF" w:rsidRPr="00136B45" w:rsidRDefault="00E219CF" w:rsidP="00DD7D60">
      <w:pPr>
        <w:pStyle w:val="Default"/>
        <w:ind w:firstLine="567"/>
        <w:jc w:val="both"/>
      </w:pPr>
      <w:r w:rsidRPr="00136B45">
        <w:rPr>
          <w:b/>
          <w:bCs/>
        </w:rPr>
        <w:t>6.13.</w:t>
      </w:r>
      <w:r w:rsidR="00F37575" w:rsidRPr="00136B45">
        <w:rPr>
          <w:b/>
          <w:bCs/>
        </w:rPr>
        <w:tab/>
      </w:r>
      <w:r w:rsidRPr="00136B45">
        <w:t xml:space="preserve">При получении уведомления от банка, обслуживающего плательщика денежных средств, уведомления о приостановлении зачисления денежных средств на счет Клиента до совершения операции по зачислению денежных средств Банк приостанавливает зачисление денежных средств на срок не более 5 (пяти) рабочих дней и уведомляет Клиента способом, указанным в п. 6.11.5. Договора, о приостановлении зачисления денежных средств и о необходимости представления в течение пяти рабочих дней документов, подтверждающих обоснованность получения переведенных денежных средств на Счет. </w:t>
      </w:r>
    </w:p>
    <w:p w:rsidR="00E219CF" w:rsidRPr="00136B45" w:rsidRDefault="00E219CF" w:rsidP="00DD7D60">
      <w:pPr>
        <w:pStyle w:val="Default"/>
        <w:ind w:firstLine="567"/>
        <w:jc w:val="both"/>
      </w:pPr>
      <w:r w:rsidRPr="00136B45">
        <w:rPr>
          <w:b/>
          <w:bCs/>
        </w:rPr>
        <w:t>6.13.1.</w:t>
      </w:r>
      <w:r w:rsidR="00F37575" w:rsidRPr="00136B45">
        <w:rPr>
          <w:b/>
          <w:bCs/>
        </w:rPr>
        <w:tab/>
      </w:r>
      <w:r w:rsidRPr="00136B45">
        <w:t xml:space="preserve">В случае представления Клиентом документов, подтверждающих обоснованность получения переведенных денежных средств, в течение 5 (пяти) рабочих дней после совершения Банком действий, указанных в п. 6.13 Договора, Банк возобновляет зачисление денежных средств на Счет. </w:t>
      </w:r>
    </w:p>
    <w:p w:rsidR="00E219CF" w:rsidRPr="00BE7141" w:rsidRDefault="00E219CF" w:rsidP="00DD7D60">
      <w:pPr>
        <w:pStyle w:val="Default"/>
        <w:ind w:firstLine="567"/>
        <w:jc w:val="both"/>
      </w:pPr>
      <w:r w:rsidRPr="00136B45">
        <w:rPr>
          <w:b/>
          <w:bCs/>
        </w:rPr>
        <w:t>6.13.2.</w:t>
      </w:r>
      <w:r w:rsidR="00F37575" w:rsidRPr="00136B45">
        <w:rPr>
          <w:b/>
          <w:bCs/>
        </w:rPr>
        <w:tab/>
      </w:r>
      <w:r w:rsidRPr="00136B45">
        <w:t>В случае непредставления Клиентом в течении 5 (пяти) рабочих дней после совершения Банком действий, указанных в п. 6.13 Договора, документов, подтверждающих обоснованность получения переведенных денежных средств, Банк возвращает денежные средства в банк, обслуживающий плательщика, не позднее 2 (двух) рабочих дней после истечения указанного пятидневного срока.</w:t>
      </w:r>
      <w:r w:rsidRPr="00BE7141">
        <w:t xml:space="preserve"> </w:t>
      </w:r>
    </w:p>
    <w:p w:rsidR="00E219CF" w:rsidRDefault="00E219CF" w:rsidP="00DD7D60">
      <w:pPr>
        <w:pStyle w:val="Default"/>
        <w:ind w:firstLine="567"/>
        <w:jc w:val="both"/>
        <w:rPr>
          <w:b/>
          <w:bCs/>
        </w:rPr>
      </w:pPr>
    </w:p>
    <w:p w:rsidR="00E72EAD" w:rsidRDefault="00E72EAD" w:rsidP="00DD7D60">
      <w:pPr>
        <w:pStyle w:val="Default"/>
        <w:numPr>
          <w:ilvl w:val="0"/>
          <w:numId w:val="5"/>
        </w:numPr>
        <w:ind w:left="0" w:firstLine="567"/>
        <w:jc w:val="both"/>
        <w:rPr>
          <w:b/>
        </w:rPr>
      </w:pPr>
      <w:r w:rsidRPr="00BE7141">
        <w:rPr>
          <w:b/>
          <w:bCs/>
        </w:rPr>
        <w:t>Оплата услуг Банка</w:t>
      </w:r>
    </w:p>
    <w:p w:rsidR="00E72EAD" w:rsidRDefault="00E72EAD" w:rsidP="00DD7D60">
      <w:pPr>
        <w:pStyle w:val="Default"/>
        <w:ind w:firstLine="567"/>
        <w:jc w:val="both"/>
        <w:rPr>
          <w:b/>
        </w:rPr>
      </w:pPr>
    </w:p>
    <w:p w:rsidR="00E72EAD" w:rsidRDefault="00E72EAD" w:rsidP="00DD7D60">
      <w:pPr>
        <w:pStyle w:val="Default"/>
        <w:ind w:firstLine="567"/>
        <w:jc w:val="both"/>
      </w:pPr>
      <w:r w:rsidRPr="00BE7141">
        <w:rPr>
          <w:b/>
          <w:bCs/>
        </w:rPr>
        <w:t>7.1.</w:t>
      </w:r>
      <w:r>
        <w:rPr>
          <w:b/>
          <w:bCs/>
        </w:rPr>
        <w:tab/>
      </w:r>
      <w:r w:rsidRPr="00BE7141">
        <w:t xml:space="preserve">Оплата услуг Банка осуществляется в соответствии с утвержденными Тарифами путем списания денежных средств со Счета/Счетов Клиента. </w:t>
      </w:r>
    </w:p>
    <w:p w:rsidR="00E72EAD" w:rsidRPr="00BE7141" w:rsidRDefault="00E72EAD" w:rsidP="00DD7D60">
      <w:pPr>
        <w:pStyle w:val="Default"/>
        <w:ind w:firstLine="567"/>
        <w:jc w:val="both"/>
      </w:pPr>
      <w:r w:rsidRPr="00BE7141">
        <w:rPr>
          <w:b/>
          <w:bCs/>
        </w:rPr>
        <w:t>7.1.1</w:t>
      </w:r>
      <w:r w:rsidRPr="00BE7141">
        <w:t>.</w:t>
      </w:r>
      <w:r>
        <w:tab/>
      </w:r>
      <w:r w:rsidRPr="00BE7141">
        <w:t xml:space="preserve">Клиент поручает Банку списывать комиссионные вознаграждения и расходы без дополнительного распоряжения Клиента с любых Счетов Клиента в Банке, что является заранее данным акцептом. </w:t>
      </w:r>
    </w:p>
    <w:p w:rsidR="00E72EAD" w:rsidRPr="00BE7141" w:rsidRDefault="00E72EAD" w:rsidP="00DD7D60">
      <w:pPr>
        <w:pStyle w:val="Default"/>
        <w:ind w:firstLine="567"/>
        <w:jc w:val="both"/>
      </w:pPr>
      <w:r w:rsidRPr="00BE7141">
        <w:rPr>
          <w:b/>
          <w:bCs/>
        </w:rPr>
        <w:t>7.1.2.</w:t>
      </w:r>
      <w:r>
        <w:rPr>
          <w:b/>
          <w:bCs/>
        </w:rPr>
        <w:tab/>
      </w:r>
      <w:r w:rsidRPr="00BE7141">
        <w:t xml:space="preserve">Заранее данный акцепт предоставлен Клиентом по Договору без ограничения по количеству расчетных документов Банка, выставляемых в соответствии с условиями Договора и Тарифами, а также без ограничения по сумме и требованиям из обязательств, вытекающих из Договора. </w:t>
      </w:r>
    </w:p>
    <w:p w:rsidR="00594E2F" w:rsidRPr="00716E1A" w:rsidRDefault="00594E2F" w:rsidP="00594E2F">
      <w:pPr>
        <w:pStyle w:val="Default"/>
        <w:ind w:firstLine="567"/>
        <w:jc w:val="both"/>
      </w:pPr>
      <w:r w:rsidRPr="00594E2F">
        <w:rPr>
          <w:b/>
        </w:rPr>
        <w:t>7.2.</w:t>
      </w:r>
      <w:r>
        <w:tab/>
      </w:r>
      <w:r w:rsidRPr="00F14FFD">
        <w:t>Списание платы за услуги Б</w:t>
      </w:r>
      <w:r>
        <w:t>анка</w:t>
      </w:r>
      <w:r w:rsidRPr="00F14FFD">
        <w:t xml:space="preserve"> производится в размере и в порядке, определяемым </w:t>
      </w:r>
      <w:r w:rsidRPr="00716E1A">
        <w:t>Тарифами, действующими в Банке на дату совершения операции.</w:t>
      </w:r>
    </w:p>
    <w:p w:rsidR="00594E2F" w:rsidRPr="00F14FFD" w:rsidRDefault="00594E2F" w:rsidP="00594E2F">
      <w:pPr>
        <w:pStyle w:val="ab"/>
        <w:spacing w:after="0"/>
        <w:ind w:left="0" w:firstLine="567"/>
        <w:jc w:val="both"/>
      </w:pPr>
      <w:r w:rsidRPr="00CA1C7C">
        <w:rPr>
          <w:b/>
        </w:rPr>
        <w:lastRenderedPageBreak/>
        <w:t>7.3.</w:t>
      </w:r>
      <w:r w:rsidRPr="00CA1C7C">
        <w:t xml:space="preserve"> </w:t>
      </w:r>
      <w:r w:rsidR="00716E1A" w:rsidRPr="00CA1C7C">
        <w:tab/>
      </w:r>
      <w:r w:rsidRPr="00CA1C7C">
        <w:t>При отсутствии или недостаточности денежных средств на Счете для списания платы за оказываемые Б</w:t>
      </w:r>
      <w:r w:rsidR="00716E1A" w:rsidRPr="00CA1C7C">
        <w:t>анком</w:t>
      </w:r>
      <w:r w:rsidRPr="00CA1C7C">
        <w:t xml:space="preserve"> услуги</w:t>
      </w:r>
      <w:r w:rsidR="00716E1A" w:rsidRPr="00CA1C7C">
        <w:t>,</w:t>
      </w:r>
      <w:r w:rsidRPr="00CA1C7C">
        <w:t xml:space="preserve"> Б</w:t>
      </w:r>
      <w:r w:rsidR="00716E1A" w:rsidRPr="00CA1C7C">
        <w:t>анк</w:t>
      </w:r>
      <w:r w:rsidRPr="00CA1C7C">
        <w:t xml:space="preserve"> вправе списать без дополнительного распоряжения (согласия) К</w:t>
      </w:r>
      <w:r w:rsidR="00716E1A" w:rsidRPr="00CA1C7C">
        <w:t>лиента</w:t>
      </w:r>
      <w:r w:rsidRPr="00CA1C7C">
        <w:t xml:space="preserve"> сумму согласно Тарифам с валютного счета К</w:t>
      </w:r>
      <w:r w:rsidR="00716E1A" w:rsidRPr="00CA1C7C">
        <w:t>лиента</w:t>
      </w:r>
      <w:r w:rsidRPr="00CA1C7C">
        <w:t>, открытого в Б</w:t>
      </w:r>
      <w:r w:rsidR="00716E1A" w:rsidRPr="00CA1C7C">
        <w:t>анке</w:t>
      </w:r>
      <w:r w:rsidRPr="00CA1C7C">
        <w:t>. Для реализации указанного права К</w:t>
      </w:r>
      <w:r w:rsidR="00716E1A" w:rsidRPr="00CA1C7C">
        <w:t>лиент</w:t>
      </w:r>
      <w:r w:rsidRPr="00CA1C7C">
        <w:t xml:space="preserve"> поручает Б</w:t>
      </w:r>
      <w:r w:rsidR="00716E1A" w:rsidRPr="00CA1C7C">
        <w:t>анку</w:t>
      </w:r>
      <w:r w:rsidRPr="00CA1C7C">
        <w:t xml:space="preserve"> валютные средства, списанные с валютного счета (в случае наличия такого в Б</w:t>
      </w:r>
      <w:r w:rsidR="00716E1A" w:rsidRPr="00CA1C7C">
        <w:t>анке</w:t>
      </w:r>
      <w:r w:rsidRPr="00CA1C7C">
        <w:t>), направить от имени и за счет К</w:t>
      </w:r>
      <w:r w:rsidR="00716E1A" w:rsidRPr="00CA1C7C">
        <w:t>лиента</w:t>
      </w:r>
      <w:r w:rsidRPr="00CA1C7C">
        <w:t xml:space="preserve"> (на условиях и в порядке, предусмотренных в Б</w:t>
      </w:r>
      <w:r w:rsidR="00716E1A" w:rsidRPr="00CA1C7C">
        <w:t>анке</w:t>
      </w:r>
      <w:r w:rsidRPr="00CA1C7C">
        <w:t>) на покупку средств в валюте Российской Федерации для последующего направления указанных денежных средств на оплату услуг Б</w:t>
      </w:r>
      <w:r w:rsidR="00716E1A" w:rsidRPr="00CA1C7C">
        <w:t>анка</w:t>
      </w:r>
      <w:r w:rsidRPr="00CA1C7C">
        <w:t>. Расходы, связанные с конвертацией валют по внутреннему курсу Банка на день про</w:t>
      </w:r>
      <w:r w:rsidR="00716E1A" w:rsidRPr="00CA1C7C">
        <w:t>ведения операции, несет Клиент.</w:t>
      </w:r>
    </w:p>
    <w:p w:rsidR="00E72EAD" w:rsidRDefault="00E72EAD" w:rsidP="00DD7D60">
      <w:pPr>
        <w:pStyle w:val="Default"/>
        <w:ind w:firstLine="567"/>
        <w:jc w:val="both"/>
        <w:rPr>
          <w:b/>
          <w:bCs/>
        </w:rPr>
      </w:pPr>
    </w:p>
    <w:p w:rsidR="00E72EAD" w:rsidRDefault="00E72EAD" w:rsidP="00DD7D60">
      <w:pPr>
        <w:pStyle w:val="Default"/>
        <w:numPr>
          <w:ilvl w:val="0"/>
          <w:numId w:val="5"/>
        </w:numPr>
        <w:ind w:left="0" w:firstLine="567"/>
        <w:jc w:val="both"/>
        <w:rPr>
          <w:b/>
        </w:rPr>
      </w:pPr>
      <w:r w:rsidRPr="00BE7141">
        <w:rPr>
          <w:b/>
          <w:bCs/>
        </w:rPr>
        <w:t>Порядок кассового обслуживания</w:t>
      </w:r>
    </w:p>
    <w:p w:rsidR="00E72EAD" w:rsidRDefault="00E72EAD" w:rsidP="00DD7D60">
      <w:pPr>
        <w:pStyle w:val="Default"/>
        <w:ind w:firstLine="567"/>
        <w:jc w:val="both"/>
        <w:rPr>
          <w:b/>
          <w:bCs/>
        </w:rPr>
      </w:pPr>
    </w:p>
    <w:p w:rsidR="00D61B3A" w:rsidRPr="00BE7141" w:rsidRDefault="00D61B3A" w:rsidP="00DD7D60">
      <w:pPr>
        <w:pStyle w:val="Default"/>
        <w:ind w:firstLine="567"/>
        <w:jc w:val="both"/>
      </w:pPr>
      <w:r w:rsidRPr="00BE7141">
        <w:rPr>
          <w:b/>
          <w:bCs/>
        </w:rPr>
        <w:t>8.</w:t>
      </w:r>
      <w:r w:rsidR="00C37CAC">
        <w:rPr>
          <w:b/>
          <w:bCs/>
        </w:rPr>
        <w:t>1</w:t>
      </w:r>
      <w:r w:rsidRPr="00BE7141">
        <w:rPr>
          <w:b/>
          <w:bCs/>
        </w:rPr>
        <w:t>.</w:t>
      </w:r>
      <w:r>
        <w:rPr>
          <w:b/>
          <w:bCs/>
        </w:rPr>
        <w:tab/>
      </w:r>
      <w:r w:rsidRPr="00BE7141">
        <w:t>Банк осуществляет кассовое обслуживание Клиента в соответствии с законодательством РФ, нормативными а</w:t>
      </w:r>
      <w:r>
        <w:t>ктами Банка России и Договором.</w:t>
      </w:r>
    </w:p>
    <w:p w:rsidR="00D61B3A" w:rsidRPr="004D56B6" w:rsidRDefault="00D61B3A" w:rsidP="00DD7D60">
      <w:pPr>
        <w:spacing w:after="0" w:line="240" w:lineRule="auto"/>
        <w:ind w:firstLine="567"/>
        <w:jc w:val="both"/>
        <w:rPr>
          <w:rFonts w:ascii="Times New Roman" w:hAnsi="Times New Roman" w:cs="Times New Roman"/>
          <w:b/>
          <w:sz w:val="24"/>
          <w:szCs w:val="24"/>
        </w:rPr>
      </w:pPr>
      <w:r w:rsidRPr="00511A8F">
        <w:rPr>
          <w:rFonts w:ascii="Times New Roman" w:hAnsi="Times New Roman" w:cs="Times New Roman"/>
          <w:b/>
          <w:sz w:val="24"/>
          <w:szCs w:val="24"/>
        </w:rPr>
        <w:t>8.</w:t>
      </w:r>
      <w:r>
        <w:rPr>
          <w:rFonts w:ascii="Times New Roman" w:hAnsi="Times New Roman" w:cs="Times New Roman"/>
          <w:b/>
          <w:sz w:val="24"/>
          <w:szCs w:val="24"/>
        </w:rPr>
        <w:t>2</w:t>
      </w:r>
      <w:r w:rsidRPr="00511A8F">
        <w:rPr>
          <w:rFonts w:ascii="Times New Roman" w:hAnsi="Times New Roman" w:cs="Times New Roman"/>
          <w:b/>
          <w:sz w:val="24"/>
          <w:szCs w:val="24"/>
        </w:rPr>
        <w:t>.</w:t>
      </w:r>
      <w:r>
        <w:rPr>
          <w:rFonts w:ascii="Times New Roman" w:hAnsi="Times New Roman" w:cs="Times New Roman"/>
          <w:sz w:val="24"/>
          <w:szCs w:val="24"/>
        </w:rPr>
        <w:tab/>
      </w:r>
      <w:r w:rsidRPr="00F14FFD">
        <w:rPr>
          <w:rFonts w:ascii="Times New Roman" w:hAnsi="Times New Roman" w:cs="Times New Roman"/>
          <w:sz w:val="24"/>
          <w:szCs w:val="24"/>
        </w:rPr>
        <w:t>Прием наличных денежных средств осуществляется в кассе Б</w:t>
      </w:r>
      <w:r>
        <w:rPr>
          <w:rFonts w:ascii="Times New Roman" w:hAnsi="Times New Roman" w:cs="Times New Roman"/>
          <w:sz w:val="24"/>
          <w:szCs w:val="24"/>
        </w:rPr>
        <w:t>анка</w:t>
      </w:r>
      <w:r w:rsidRPr="00F14FFD">
        <w:rPr>
          <w:rFonts w:ascii="Times New Roman" w:hAnsi="Times New Roman" w:cs="Times New Roman"/>
          <w:sz w:val="24"/>
          <w:szCs w:val="24"/>
        </w:rPr>
        <w:t xml:space="preserve"> по объявлению на взнос наличными.</w:t>
      </w:r>
      <w:r>
        <w:rPr>
          <w:rFonts w:ascii="Times New Roman" w:hAnsi="Times New Roman" w:cs="Times New Roman"/>
          <w:sz w:val="24"/>
          <w:szCs w:val="24"/>
        </w:rPr>
        <w:t xml:space="preserve"> </w:t>
      </w:r>
      <w:r w:rsidRPr="00F14FFD">
        <w:rPr>
          <w:rFonts w:ascii="Times New Roman" w:hAnsi="Times New Roman" w:cs="Times New Roman"/>
          <w:sz w:val="24"/>
          <w:szCs w:val="24"/>
        </w:rPr>
        <w:t>Зачислени</w:t>
      </w:r>
      <w:r>
        <w:rPr>
          <w:rFonts w:ascii="Times New Roman" w:hAnsi="Times New Roman" w:cs="Times New Roman"/>
          <w:sz w:val="24"/>
          <w:szCs w:val="24"/>
        </w:rPr>
        <w:t xml:space="preserve">е денежных средств, принятых </w:t>
      </w:r>
      <w:r w:rsidRPr="00F14FFD">
        <w:rPr>
          <w:rFonts w:ascii="Times New Roman" w:hAnsi="Times New Roman" w:cs="Times New Roman"/>
          <w:sz w:val="24"/>
          <w:szCs w:val="24"/>
        </w:rPr>
        <w:t>по объявлению на взнос наличными в течение операционного дня и пересчитанных кассой Б</w:t>
      </w:r>
      <w:r>
        <w:rPr>
          <w:rFonts w:ascii="Times New Roman" w:hAnsi="Times New Roman" w:cs="Times New Roman"/>
          <w:sz w:val="24"/>
          <w:szCs w:val="24"/>
        </w:rPr>
        <w:t>анка</w:t>
      </w:r>
      <w:r w:rsidRPr="00F14FFD">
        <w:rPr>
          <w:rFonts w:ascii="Times New Roman" w:hAnsi="Times New Roman" w:cs="Times New Roman"/>
          <w:sz w:val="24"/>
          <w:szCs w:val="24"/>
        </w:rPr>
        <w:t xml:space="preserve">, производится в тот же операционный день в размере, указанном в </w:t>
      </w:r>
      <w:r w:rsidR="003A298E">
        <w:rPr>
          <w:rFonts w:ascii="Times New Roman" w:hAnsi="Times New Roman" w:cs="Times New Roman"/>
          <w:sz w:val="24"/>
          <w:szCs w:val="24"/>
        </w:rPr>
        <w:t>о</w:t>
      </w:r>
      <w:r w:rsidRPr="00F14FFD">
        <w:rPr>
          <w:rFonts w:ascii="Times New Roman" w:hAnsi="Times New Roman" w:cs="Times New Roman"/>
          <w:sz w:val="24"/>
          <w:szCs w:val="24"/>
        </w:rPr>
        <w:t>бъявлении на взнос наличными.</w:t>
      </w:r>
    </w:p>
    <w:p w:rsidR="00D61B3A" w:rsidRPr="00F14FFD" w:rsidRDefault="00D61B3A" w:rsidP="00DD7D6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sidRPr="00714ECD">
        <w:rPr>
          <w:rFonts w:ascii="Times New Roman" w:hAnsi="Times New Roman" w:cs="Times New Roman"/>
          <w:b/>
          <w:sz w:val="24"/>
          <w:szCs w:val="24"/>
        </w:rPr>
        <w:t>.</w:t>
      </w:r>
      <w:r w:rsidR="00C37CAC">
        <w:rPr>
          <w:rFonts w:ascii="Times New Roman" w:hAnsi="Times New Roman" w:cs="Times New Roman"/>
          <w:b/>
          <w:sz w:val="24"/>
          <w:szCs w:val="24"/>
        </w:rPr>
        <w:t>3</w:t>
      </w:r>
      <w:r w:rsidRPr="00714ECD">
        <w:rPr>
          <w:rFonts w:ascii="Times New Roman" w:hAnsi="Times New Roman" w:cs="Times New Roman"/>
          <w:b/>
          <w:sz w:val="24"/>
          <w:szCs w:val="24"/>
        </w:rPr>
        <w:t>.</w:t>
      </w:r>
      <w:r>
        <w:rPr>
          <w:rFonts w:ascii="Times New Roman" w:hAnsi="Times New Roman" w:cs="Times New Roman"/>
          <w:sz w:val="24"/>
          <w:szCs w:val="24"/>
        </w:rPr>
        <w:tab/>
      </w:r>
      <w:r w:rsidRPr="00F14FFD">
        <w:rPr>
          <w:rFonts w:ascii="Times New Roman" w:hAnsi="Times New Roman" w:cs="Times New Roman"/>
          <w:sz w:val="24"/>
          <w:szCs w:val="24"/>
        </w:rPr>
        <w:t>Выдача наличных денежных средств осуществляется Б</w:t>
      </w:r>
      <w:r>
        <w:rPr>
          <w:rFonts w:ascii="Times New Roman" w:hAnsi="Times New Roman" w:cs="Times New Roman"/>
          <w:sz w:val="24"/>
          <w:szCs w:val="24"/>
        </w:rPr>
        <w:t>анком</w:t>
      </w:r>
      <w:r w:rsidRPr="00F14FFD">
        <w:rPr>
          <w:rFonts w:ascii="Times New Roman" w:hAnsi="Times New Roman" w:cs="Times New Roman"/>
          <w:sz w:val="24"/>
          <w:szCs w:val="24"/>
        </w:rPr>
        <w:t xml:space="preserve"> на основании денежного чека не позднее рабочего дня, следующего за днем пред</w:t>
      </w:r>
      <w:r>
        <w:rPr>
          <w:rFonts w:ascii="Times New Roman" w:hAnsi="Times New Roman" w:cs="Times New Roman"/>
          <w:sz w:val="24"/>
          <w:szCs w:val="24"/>
        </w:rPr>
        <w:t xml:space="preserve">оставления </w:t>
      </w:r>
      <w:r w:rsidRPr="00F14FFD">
        <w:rPr>
          <w:rFonts w:ascii="Times New Roman" w:hAnsi="Times New Roman" w:cs="Times New Roman"/>
          <w:sz w:val="24"/>
          <w:szCs w:val="24"/>
        </w:rPr>
        <w:t>в Б</w:t>
      </w:r>
      <w:r>
        <w:rPr>
          <w:rFonts w:ascii="Times New Roman" w:hAnsi="Times New Roman" w:cs="Times New Roman"/>
          <w:sz w:val="24"/>
          <w:szCs w:val="24"/>
        </w:rPr>
        <w:t>анк</w:t>
      </w:r>
      <w:r w:rsidR="007E6A1D" w:rsidRPr="007E6A1D">
        <w:rPr>
          <w:rFonts w:ascii="Times New Roman" w:hAnsi="Times New Roman" w:cs="Times New Roman"/>
          <w:sz w:val="24"/>
          <w:szCs w:val="24"/>
        </w:rPr>
        <w:t xml:space="preserve"> </w:t>
      </w:r>
      <w:r w:rsidR="007E6A1D">
        <w:rPr>
          <w:rFonts w:ascii="Times New Roman" w:hAnsi="Times New Roman" w:cs="Times New Roman"/>
          <w:sz w:val="24"/>
          <w:szCs w:val="24"/>
        </w:rPr>
        <w:t>предварительного заказа в соответствии с п. 8.5 настоящих Правил</w:t>
      </w:r>
      <w:r>
        <w:rPr>
          <w:rFonts w:ascii="Times New Roman" w:hAnsi="Times New Roman" w:cs="Times New Roman"/>
          <w:sz w:val="24"/>
          <w:szCs w:val="24"/>
        </w:rPr>
        <w:t>, с</w:t>
      </w:r>
      <w:r w:rsidRPr="00F14FFD">
        <w:rPr>
          <w:rFonts w:ascii="Times New Roman" w:hAnsi="Times New Roman" w:cs="Times New Roman"/>
          <w:sz w:val="24"/>
          <w:szCs w:val="24"/>
        </w:rPr>
        <w:t xml:space="preserve"> одновременным списанием со Счета</w:t>
      </w:r>
      <w:r>
        <w:rPr>
          <w:rFonts w:ascii="Times New Roman" w:hAnsi="Times New Roman" w:cs="Times New Roman"/>
          <w:sz w:val="24"/>
          <w:szCs w:val="24"/>
        </w:rPr>
        <w:t xml:space="preserve"> Клиента</w:t>
      </w:r>
      <w:r w:rsidRPr="00F14FFD">
        <w:rPr>
          <w:rFonts w:ascii="Times New Roman" w:hAnsi="Times New Roman" w:cs="Times New Roman"/>
          <w:sz w:val="24"/>
          <w:szCs w:val="24"/>
        </w:rPr>
        <w:t xml:space="preserve"> соответствующего размера </w:t>
      </w:r>
      <w:r>
        <w:rPr>
          <w:rFonts w:ascii="Times New Roman" w:hAnsi="Times New Roman" w:cs="Times New Roman"/>
          <w:sz w:val="24"/>
          <w:szCs w:val="24"/>
        </w:rPr>
        <w:t xml:space="preserve">выданных </w:t>
      </w:r>
      <w:r w:rsidRPr="00F14FFD">
        <w:rPr>
          <w:rFonts w:ascii="Times New Roman" w:hAnsi="Times New Roman" w:cs="Times New Roman"/>
          <w:sz w:val="24"/>
          <w:szCs w:val="24"/>
        </w:rPr>
        <w:t>средств</w:t>
      </w:r>
      <w:r>
        <w:rPr>
          <w:rFonts w:ascii="Times New Roman" w:hAnsi="Times New Roman" w:cs="Times New Roman"/>
          <w:sz w:val="24"/>
          <w:szCs w:val="24"/>
        </w:rPr>
        <w:t>.</w:t>
      </w:r>
    </w:p>
    <w:p w:rsidR="00511A8F" w:rsidRPr="004D56B6" w:rsidRDefault="00714ECD" w:rsidP="00DD7D60">
      <w:pPr>
        <w:spacing w:after="0" w:line="240" w:lineRule="auto"/>
        <w:ind w:firstLine="567"/>
        <w:jc w:val="both"/>
        <w:rPr>
          <w:rFonts w:ascii="Times New Roman" w:hAnsi="Times New Roman" w:cs="Times New Roman"/>
          <w:sz w:val="24"/>
          <w:szCs w:val="24"/>
        </w:rPr>
      </w:pPr>
      <w:r w:rsidRPr="004D56B6">
        <w:rPr>
          <w:rFonts w:ascii="Times New Roman" w:hAnsi="Times New Roman" w:cs="Times New Roman"/>
          <w:b/>
          <w:sz w:val="24"/>
          <w:szCs w:val="24"/>
        </w:rPr>
        <w:t>8.</w:t>
      </w:r>
      <w:r w:rsidR="00C37CAC">
        <w:rPr>
          <w:rFonts w:ascii="Times New Roman" w:hAnsi="Times New Roman" w:cs="Times New Roman"/>
          <w:b/>
          <w:sz w:val="24"/>
          <w:szCs w:val="24"/>
        </w:rPr>
        <w:t>4</w:t>
      </w:r>
      <w:r w:rsidRPr="004D56B6">
        <w:rPr>
          <w:rFonts w:ascii="Times New Roman" w:hAnsi="Times New Roman" w:cs="Times New Roman"/>
          <w:b/>
          <w:sz w:val="24"/>
          <w:szCs w:val="24"/>
        </w:rPr>
        <w:t>.</w:t>
      </w:r>
      <w:r w:rsidRPr="004D56B6">
        <w:rPr>
          <w:rFonts w:ascii="Times New Roman" w:hAnsi="Times New Roman" w:cs="Times New Roman"/>
          <w:sz w:val="24"/>
          <w:szCs w:val="24"/>
        </w:rPr>
        <w:tab/>
      </w:r>
      <w:r w:rsidR="00511A8F" w:rsidRPr="004D56B6">
        <w:rPr>
          <w:rFonts w:ascii="Times New Roman" w:hAnsi="Times New Roman" w:cs="Times New Roman"/>
          <w:sz w:val="24"/>
          <w:szCs w:val="24"/>
        </w:rPr>
        <w:t xml:space="preserve">Прием/выдача наличных денежных средств </w:t>
      </w:r>
      <w:r w:rsidR="004D56B6" w:rsidRPr="004D56B6">
        <w:rPr>
          <w:rFonts w:ascii="Times New Roman" w:hAnsi="Times New Roman" w:cs="Times New Roman"/>
          <w:sz w:val="24"/>
          <w:szCs w:val="24"/>
        </w:rPr>
        <w:t>П</w:t>
      </w:r>
      <w:r w:rsidR="00511A8F" w:rsidRPr="004D56B6">
        <w:rPr>
          <w:rFonts w:ascii="Times New Roman" w:hAnsi="Times New Roman" w:cs="Times New Roman"/>
          <w:sz w:val="24"/>
          <w:szCs w:val="24"/>
        </w:rPr>
        <w:t>редставителю Клиента осуществляется на основании доверенности, выданной Клиентом</w:t>
      </w:r>
      <w:r w:rsidR="004D56B6" w:rsidRPr="004D56B6">
        <w:rPr>
          <w:rFonts w:ascii="Times New Roman" w:hAnsi="Times New Roman" w:cs="Times New Roman"/>
          <w:sz w:val="24"/>
          <w:szCs w:val="24"/>
        </w:rPr>
        <w:t xml:space="preserve"> или нотариально удостоверенной (или приравненной к нотариально удостоверенной).</w:t>
      </w:r>
    </w:p>
    <w:p w:rsidR="007F519C" w:rsidRDefault="00E72EAD" w:rsidP="00DD7D60">
      <w:pPr>
        <w:pStyle w:val="Default"/>
        <w:ind w:firstLine="567"/>
        <w:jc w:val="both"/>
      </w:pPr>
      <w:r w:rsidRPr="00A37713">
        <w:rPr>
          <w:b/>
          <w:bCs/>
        </w:rPr>
        <w:t>8.</w:t>
      </w:r>
      <w:r w:rsidR="00C37CAC">
        <w:rPr>
          <w:b/>
          <w:bCs/>
        </w:rPr>
        <w:t>5</w:t>
      </w:r>
      <w:r w:rsidRPr="00A37713">
        <w:rPr>
          <w:b/>
          <w:bCs/>
        </w:rPr>
        <w:t>.</w:t>
      </w:r>
      <w:r w:rsidRPr="00A37713">
        <w:rPr>
          <w:b/>
          <w:bCs/>
        </w:rPr>
        <w:tab/>
      </w:r>
      <w:r w:rsidRPr="00A37713">
        <w:t>В случае необходимости получения наличных денежных средств</w:t>
      </w:r>
      <w:r w:rsidR="007F519C">
        <w:t>, выдача осуществляется при наличии остатка на начало операционного дня и предварительного заказа, поступившего в Банк до 15:00 дня, предшествующего дню снятия наличных денежных средств.</w:t>
      </w:r>
      <w:r w:rsidRPr="00A37713">
        <w:t xml:space="preserve"> Заказ наличных денежных средств принимается Банком при наличии остатка ден</w:t>
      </w:r>
      <w:r w:rsidR="007F519C">
        <w:t xml:space="preserve">ежных средств на Счете Клиента посредством </w:t>
      </w:r>
      <w:r w:rsidR="00A4349E">
        <w:t>Системы ДБО или по факсу за подписью руководителя и печатью организации.</w:t>
      </w:r>
    </w:p>
    <w:p w:rsidR="00BF2741" w:rsidRPr="002314FD" w:rsidRDefault="002314FD" w:rsidP="00DD7D60">
      <w:pPr>
        <w:spacing w:after="0" w:line="240" w:lineRule="auto"/>
        <w:ind w:firstLine="567"/>
        <w:jc w:val="both"/>
        <w:rPr>
          <w:rFonts w:ascii="Times New Roman" w:hAnsi="Times New Roman" w:cs="Times New Roman"/>
          <w:color w:val="000000"/>
          <w:sz w:val="24"/>
          <w:szCs w:val="24"/>
        </w:rPr>
      </w:pPr>
      <w:r w:rsidRPr="002314FD">
        <w:rPr>
          <w:rFonts w:ascii="Times New Roman" w:hAnsi="Times New Roman" w:cs="Times New Roman"/>
          <w:color w:val="000000"/>
          <w:sz w:val="24"/>
          <w:szCs w:val="24"/>
        </w:rPr>
        <w:t xml:space="preserve">Выдача наличных денежных средств </w:t>
      </w:r>
      <w:r w:rsidR="00A4349E">
        <w:rPr>
          <w:rFonts w:ascii="Times New Roman" w:hAnsi="Times New Roman" w:cs="Times New Roman"/>
          <w:color w:val="000000"/>
          <w:sz w:val="24"/>
          <w:szCs w:val="24"/>
        </w:rPr>
        <w:t>без предварительного заказа</w:t>
      </w:r>
      <w:r w:rsidRPr="002314FD">
        <w:rPr>
          <w:rFonts w:ascii="Times New Roman" w:hAnsi="Times New Roman" w:cs="Times New Roman"/>
          <w:color w:val="000000"/>
          <w:sz w:val="24"/>
          <w:szCs w:val="24"/>
        </w:rPr>
        <w:t xml:space="preserve"> может быть осуществлена при наличии необходимого количества </w:t>
      </w:r>
      <w:r w:rsidR="007F519C">
        <w:rPr>
          <w:rFonts w:ascii="Times New Roman" w:hAnsi="Times New Roman" w:cs="Times New Roman"/>
          <w:color w:val="000000"/>
          <w:sz w:val="24"/>
          <w:szCs w:val="24"/>
        </w:rPr>
        <w:t>денежных средств</w:t>
      </w:r>
      <w:r w:rsidRPr="002314FD">
        <w:rPr>
          <w:rFonts w:ascii="Times New Roman" w:hAnsi="Times New Roman" w:cs="Times New Roman"/>
          <w:color w:val="000000"/>
          <w:sz w:val="24"/>
          <w:szCs w:val="24"/>
        </w:rPr>
        <w:t xml:space="preserve"> в кассе Банка.</w:t>
      </w:r>
    </w:p>
    <w:p w:rsidR="00A4349E" w:rsidRPr="00A4349E" w:rsidRDefault="00A4349E" w:rsidP="00DD7D60">
      <w:pPr>
        <w:spacing w:after="0" w:line="240" w:lineRule="auto"/>
        <w:ind w:firstLine="567"/>
        <w:jc w:val="both"/>
        <w:rPr>
          <w:rFonts w:ascii="Times New Roman" w:hAnsi="Times New Roman" w:cs="Times New Roman"/>
          <w:color w:val="000000"/>
          <w:sz w:val="24"/>
          <w:szCs w:val="24"/>
        </w:rPr>
      </w:pPr>
      <w:r w:rsidRPr="00A4349E">
        <w:rPr>
          <w:rFonts w:ascii="Times New Roman" w:hAnsi="Times New Roman" w:cs="Times New Roman"/>
          <w:color w:val="000000"/>
          <w:sz w:val="24"/>
          <w:szCs w:val="24"/>
        </w:rPr>
        <w:t xml:space="preserve">Выдача </w:t>
      </w:r>
      <w:r w:rsidR="00E027A5" w:rsidRPr="002314FD">
        <w:rPr>
          <w:rFonts w:ascii="Times New Roman" w:hAnsi="Times New Roman" w:cs="Times New Roman"/>
          <w:color w:val="000000"/>
          <w:sz w:val="24"/>
          <w:szCs w:val="24"/>
        </w:rPr>
        <w:t>наличных денежных средств</w:t>
      </w:r>
      <w:r w:rsidRPr="00A4349E">
        <w:rPr>
          <w:rFonts w:ascii="Times New Roman" w:hAnsi="Times New Roman" w:cs="Times New Roman"/>
          <w:color w:val="000000"/>
          <w:sz w:val="24"/>
          <w:szCs w:val="24"/>
        </w:rPr>
        <w:t xml:space="preserve"> свыше </w:t>
      </w:r>
      <w:r w:rsidR="00E027A5">
        <w:rPr>
          <w:rFonts w:ascii="Times New Roman" w:hAnsi="Times New Roman" w:cs="Times New Roman"/>
          <w:color w:val="000000"/>
          <w:sz w:val="24"/>
          <w:szCs w:val="24"/>
        </w:rPr>
        <w:t xml:space="preserve">суммы </w:t>
      </w:r>
      <w:r w:rsidRPr="00A4349E">
        <w:rPr>
          <w:rFonts w:ascii="Times New Roman" w:hAnsi="Times New Roman" w:cs="Times New Roman"/>
          <w:color w:val="000000"/>
          <w:sz w:val="24"/>
          <w:szCs w:val="24"/>
        </w:rPr>
        <w:t>заказа осуществляется в случае наличия в кассе свободных денежных средств.</w:t>
      </w:r>
    </w:p>
    <w:p w:rsidR="00A4349E" w:rsidRPr="00A4349E" w:rsidRDefault="00A4349E" w:rsidP="00DD7D60">
      <w:pPr>
        <w:spacing w:after="0" w:line="240" w:lineRule="auto"/>
        <w:ind w:firstLine="567"/>
        <w:jc w:val="both"/>
        <w:rPr>
          <w:rFonts w:ascii="Times New Roman" w:hAnsi="Times New Roman" w:cs="Times New Roman"/>
          <w:color w:val="000000"/>
          <w:sz w:val="24"/>
          <w:szCs w:val="24"/>
        </w:rPr>
      </w:pPr>
      <w:r w:rsidRPr="00A4349E">
        <w:rPr>
          <w:rFonts w:ascii="Times New Roman" w:hAnsi="Times New Roman" w:cs="Times New Roman"/>
          <w:color w:val="000000"/>
          <w:sz w:val="24"/>
          <w:szCs w:val="24"/>
        </w:rPr>
        <w:t>Выдача наличных денежных средств по кассовым символам 46, 53, 58</w:t>
      </w:r>
      <w:r w:rsidR="00E027A5">
        <w:rPr>
          <w:rFonts w:ascii="Times New Roman" w:hAnsi="Times New Roman" w:cs="Times New Roman"/>
          <w:color w:val="000000"/>
          <w:sz w:val="24"/>
          <w:szCs w:val="24"/>
        </w:rPr>
        <w:t>,</w:t>
      </w:r>
      <w:r w:rsidRPr="00A4349E">
        <w:rPr>
          <w:rFonts w:ascii="Times New Roman" w:hAnsi="Times New Roman" w:cs="Times New Roman"/>
          <w:color w:val="000000"/>
          <w:sz w:val="24"/>
          <w:szCs w:val="24"/>
        </w:rPr>
        <w:t xml:space="preserve"> в случае если общая сумма выдачи в течени</w:t>
      </w:r>
      <w:r w:rsidR="00E027A5">
        <w:rPr>
          <w:rFonts w:ascii="Times New Roman" w:hAnsi="Times New Roman" w:cs="Times New Roman"/>
          <w:color w:val="000000"/>
          <w:sz w:val="24"/>
          <w:szCs w:val="24"/>
        </w:rPr>
        <w:t>е</w:t>
      </w:r>
      <w:r w:rsidRPr="00A4349E">
        <w:rPr>
          <w:rFonts w:ascii="Times New Roman" w:hAnsi="Times New Roman" w:cs="Times New Roman"/>
          <w:color w:val="000000"/>
          <w:sz w:val="24"/>
          <w:szCs w:val="24"/>
        </w:rPr>
        <w:t xml:space="preserve"> операционного дня превышает 100 000 рублей, осуществляется при предоставлении </w:t>
      </w:r>
      <w:r w:rsidR="00E027A5">
        <w:rPr>
          <w:rFonts w:ascii="Times New Roman" w:hAnsi="Times New Roman" w:cs="Times New Roman"/>
          <w:color w:val="000000"/>
          <w:sz w:val="24"/>
          <w:szCs w:val="24"/>
        </w:rPr>
        <w:t>Клиентом</w:t>
      </w:r>
      <w:r w:rsidRPr="00A4349E">
        <w:rPr>
          <w:rFonts w:ascii="Times New Roman" w:hAnsi="Times New Roman" w:cs="Times New Roman"/>
          <w:color w:val="000000"/>
          <w:sz w:val="24"/>
          <w:szCs w:val="24"/>
        </w:rPr>
        <w:t xml:space="preserve"> документов, подтверждающих и обосновывающих цель получения наличных денежных средств.</w:t>
      </w:r>
    </w:p>
    <w:p w:rsidR="00FF3714" w:rsidRPr="0073776A"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b/>
          <w:bCs/>
          <w:sz w:val="24"/>
          <w:szCs w:val="24"/>
        </w:rPr>
        <w:t>8.6.</w:t>
      </w:r>
      <w:r w:rsidRPr="007C798D">
        <w:rPr>
          <w:rFonts w:ascii="Times New Roman" w:hAnsi="Times New Roman" w:cs="Times New Roman"/>
          <w:b/>
          <w:bCs/>
          <w:sz w:val="24"/>
          <w:szCs w:val="24"/>
        </w:rPr>
        <w:tab/>
      </w:r>
      <w:r w:rsidRPr="007C798D">
        <w:rPr>
          <w:rFonts w:ascii="Times New Roman" w:hAnsi="Times New Roman" w:cs="Times New Roman"/>
          <w:bCs/>
          <w:sz w:val="24"/>
          <w:szCs w:val="24"/>
        </w:rPr>
        <w:t>При</w:t>
      </w:r>
      <w:r w:rsidRPr="007C798D">
        <w:rPr>
          <w:rFonts w:ascii="Times New Roman" w:hAnsi="Times New Roman" w:cs="Times New Roman"/>
          <w:sz w:val="24"/>
          <w:szCs w:val="24"/>
        </w:rPr>
        <w:t xml:space="preserve"> осуществлени</w:t>
      </w:r>
      <w:r>
        <w:rPr>
          <w:rFonts w:ascii="Times New Roman" w:hAnsi="Times New Roman" w:cs="Times New Roman"/>
          <w:sz w:val="24"/>
          <w:szCs w:val="24"/>
        </w:rPr>
        <w:t>и</w:t>
      </w:r>
      <w:r w:rsidRPr="007C798D">
        <w:rPr>
          <w:rFonts w:ascii="Times New Roman" w:hAnsi="Times New Roman" w:cs="Times New Roman"/>
          <w:sz w:val="24"/>
          <w:szCs w:val="24"/>
        </w:rPr>
        <w:t xml:space="preserve"> приема</w:t>
      </w:r>
      <w:r>
        <w:rPr>
          <w:rFonts w:ascii="Times New Roman" w:hAnsi="Times New Roman" w:cs="Times New Roman"/>
          <w:sz w:val="24"/>
          <w:szCs w:val="24"/>
        </w:rPr>
        <w:t>/выдачи</w:t>
      </w:r>
      <w:r w:rsidRPr="007C798D">
        <w:rPr>
          <w:rFonts w:ascii="Times New Roman" w:hAnsi="Times New Roman" w:cs="Times New Roman"/>
          <w:sz w:val="24"/>
          <w:szCs w:val="24"/>
        </w:rPr>
        <w:t xml:space="preserve"> наличной иностранной валюты </w:t>
      </w:r>
      <w:r>
        <w:rPr>
          <w:rFonts w:ascii="Times New Roman" w:hAnsi="Times New Roman" w:cs="Times New Roman"/>
          <w:sz w:val="24"/>
          <w:szCs w:val="24"/>
        </w:rPr>
        <w:t>Клиентом</w:t>
      </w:r>
      <w:r w:rsidRPr="007C798D">
        <w:rPr>
          <w:rFonts w:ascii="Times New Roman" w:hAnsi="Times New Roman" w:cs="Times New Roman"/>
          <w:sz w:val="24"/>
          <w:szCs w:val="24"/>
        </w:rPr>
        <w:t xml:space="preserve"> представляется в Банк заявка на сдачу</w:t>
      </w:r>
      <w:r>
        <w:rPr>
          <w:rFonts w:ascii="Times New Roman" w:hAnsi="Times New Roman" w:cs="Times New Roman"/>
          <w:sz w:val="24"/>
          <w:szCs w:val="24"/>
        </w:rPr>
        <w:t>/</w:t>
      </w:r>
      <w:r w:rsidRPr="007C798D">
        <w:rPr>
          <w:rFonts w:ascii="Times New Roman" w:hAnsi="Times New Roman" w:cs="Times New Roman"/>
          <w:sz w:val="24"/>
          <w:szCs w:val="24"/>
        </w:rPr>
        <w:t>получение наличной иностранной валюты, оформленная на бумажном носителе или в виде электронного документа</w:t>
      </w:r>
      <w:r>
        <w:rPr>
          <w:rFonts w:ascii="Times New Roman" w:hAnsi="Times New Roman" w:cs="Times New Roman"/>
          <w:sz w:val="24"/>
          <w:szCs w:val="24"/>
        </w:rPr>
        <w:t xml:space="preserve">, </w:t>
      </w:r>
      <w:r w:rsidRPr="0073776A">
        <w:rPr>
          <w:rFonts w:ascii="Times New Roman" w:hAnsi="Times New Roman" w:cs="Times New Roman"/>
          <w:sz w:val="24"/>
          <w:szCs w:val="24"/>
        </w:rPr>
        <w:t xml:space="preserve">посредством </w:t>
      </w:r>
      <w:r>
        <w:rPr>
          <w:rFonts w:ascii="Times New Roman" w:hAnsi="Times New Roman" w:cs="Times New Roman"/>
          <w:sz w:val="24"/>
          <w:szCs w:val="24"/>
        </w:rPr>
        <w:t>Системы ДБО</w:t>
      </w:r>
      <w:r w:rsidRPr="0073776A">
        <w:rPr>
          <w:rFonts w:ascii="Times New Roman" w:hAnsi="Times New Roman" w:cs="Times New Roman"/>
          <w:sz w:val="24"/>
          <w:szCs w:val="24"/>
        </w:rPr>
        <w:t>.</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В заявке на сдачу</w:t>
      </w:r>
      <w:r>
        <w:rPr>
          <w:rFonts w:ascii="Times New Roman" w:hAnsi="Times New Roman" w:cs="Times New Roman"/>
          <w:sz w:val="24"/>
          <w:szCs w:val="24"/>
        </w:rPr>
        <w:t>/</w:t>
      </w:r>
      <w:r w:rsidRPr="007C798D">
        <w:rPr>
          <w:rFonts w:ascii="Times New Roman" w:hAnsi="Times New Roman" w:cs="Times New Roman"/>
          <w:sz w:val="24"/>
          <w:szCs w:val="24"/>
        </w:rPr>
        <w:t>получение наличной иностранной валюты указываются:</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полное фирменное (сокращенно</w:t>
      </w:r>
      <w:r>
        <w:rPr>
          <w:rFonts w:ascii="Times New Roman" w:hAnsi="Times New Roman" w:cs="Times New Roman"/>
          <w:sz w:val="24"/>
          <w:szCs w:val="24"/>
        </w:rPr>
        <w:t>е фирменное) наименование Банка</w:t>
      </w:r>
      <w:r w:rsidRPr="007C798D">
        <w:rPr>
          <w:rFonts w:ascii="Times New Roman" w:hAnsi="Times New Roman" w:cs="Times New Roman"/>
          <w:sz w:val="24"/>
          <w:szCs w:val="24"/>
        </w:rPr>
        <w:t>;</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дата составления заявки;</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xml:space="preserve">- наименование </w:t>
      </w:r>
      <w:r>
        <w:rPr>
          <w:rFonts w:ascii="Times New Roman" w:hAnsi="Times New Roman" w:cs="Times New Roman"/>
          <w:sz w:val="24"/>
          <w:szCs w:val="24"/>
        </w:rPr>
        <w:t>Клиента</w:t>
      </w:r>
      <w:r w:rsidRPr="007C798D">
        <w:rPr>
          <w:rFonts w:ascii="Times New Roman" w:hAnsi="Times New Roman" w:cs="Times New Roman"/>
          <w:sz w:val="24"/>
          <w:szCs w:val="24"/>
        </w:rPr>
        <w:t>;</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дата сдачи</w:t>
      </w:r>
      <w:r>
        <w:rPr>
          <w:rFonts w:ascii="Times New Roman" w:hAnsi="Times New Roman" w:cs="Times New Roman"/>
          <w:sz w:val="24"/>
          <w:szCs w:val="24"/>
        </w:rPr>
        <w:t>/</w:t>
      </w:r>
      <w:r w:rsidRPr="007C798D">
        <w:rPr>
          <w:rFonts w:ascii="Times New Roman" w:hAnsi="Times New Roman" w:cs="Times New Roman"/>
          <w:sz w:val="24"/>
          <w:szCs w:val="24"/>
        </w:rPr>
        <w:t>получения наличной иностранной валюты;</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xml:space="preserve">- номер банковского счета (счета по депозиту) </w:t>
      </w:r>
      <w:r>
        <w:rPr>
          <w:rFonts w:ascii="Times New Roman" w:hAnsi="Times New Roman" w:cs="Times New Roman"/>
          <w:sz w:val="24"/>
          <w:szCs w:val="24"/>
        </w:rPr>
        <w:t>Клиента</w:t>
      </w:r>
      <w:r w:rsidRPr="007C798D">
        <w:rPr>
          <w:rFonts w:ascii="Times New Roman" w:hAnsi="Times New Roman" w:cs="Times New Roman"/>
          <w:sz w:val="24"/>
          <w:szCs w:val="24"/>
        </w:rPr>
        <w:t>;</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наименование наличной иностранной валюты;</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сумма наличной иностранной валюты;</w:t>
      </w:r>
    </w:p>
    <w:p w:rsidR="00FF3714" w:rsidRPr="007C798D" w:rsidRDefault="00FF3714" w:rsidP="00FF3714">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 фамилия, имя, отчество (последнее при наличии) вносителя</w:t>
      </w:r>
      <w:r>
        <w:rPr>
          <w:rFonts w:ascii="Times New Roman" w:hAnsi="Times New Roman" w:cs="Times New Roman"/>
          <w:sz w:val="24"/>
          <w:szCs w:val="24"/>
        </w:rPr>
        <w:t>/</w:t>
      </w:r>
      <w:r w:rsidRPr="007C798D">
        <w:rPr>
          <w:rFonts w:ascii="Times New Roman" w:hAnsi="Times New Roman" w:cs="Times New Roman"/>
          <w:sz w:val="24"/>
          <w:szCs w:val="24"/>
        </w:rPr>
        <w:t>получателя наличной иностранной валюты.</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lastRenderedPageBreak/>
        <w:t>При сдаче наличной иностранной валюты заявка на сдачу</w:t>
      </w:r>
      <w:r>
        <w:rPr>
          <w:rFonts w:ascii="Times New Roman" w:hAnsi="Times New Roman" w:cs="Times New Roman"/>
          <w:sz w:val="24"/>
          <w:szCs w:val="24"/>
        </w:rPr>
        <w:t>/</w:t>
      </w:r>
      <w:r w:rsidRPr="007C798D">
        <w:rPr>
          <w:rFonts w:ascii="Times New Roman" w:hAnsi="Times New Roman" w:cs="Times New Roman"/>
          <w:sz w:val="24"/>
          <w:szCs w:val="24"/>
        </w:rPr>
        <w:t xml:space="preserve">получение наличной иностранной валюты подписывается руководителем или иным уполномоченным лицом </w:t>
      </w:r>
      <w:r>
        <w:rPr>
          <w:rFonts w:ascii="Times New Roman" w:hAnsi="Times New Roman" w:cs="Times New Roman"/>
          <w:sz w:val="24"/>
          <w:szCs w:val="24"/>
        </w:rPr>
        <w:t>Клиента</w:t>
      </w:r>
      <w:r w:rsidRPr="007C798D">
        <w:rPr>
          <w:rFonts w:ascii="Times New Roman" w:hAnsi="Times New Roman" w:cs="Times New Roman"/>
          <w:sz w:val="24"/>
          <w:szCs w:val="24"/>
        </w:rPr>
        <w:t>. При получении наличной иностранной валюты заявка на сдачу</w:t>
      </w:r>
      <w:r>
        <w:rPr>
          <w:rFonts w:ascii="Times New Roman" w:hAnsi="Times New Roman" w:cs="Times New Roman"/>
          <w:sz w:val="24"/>
          <w:szCs w:val="24"/>
        </w:rPr>
        <w:t>/</w:t>
      </w:r>
      <w:r w:rsidRPr="007C798D">
        <w:rPr>
          <w:rFonts w:ascii="Times New Roman" w:hAnsi="Times New Roman" w:cs="Times New Roman"/>
          <w:sz w:val="24"/>
          <w:szCs w:val="24"/>
        </w:rPr>
        <w:t xml:space="preserve">получение наличной иностранной валюты подписывается лицом (лицами), уполномоченным (уполномоченными) распоряжаться денежными средствами, находящимися на банковском счете (счете по депозиту) </w:t>
      </w:r>
      <w:r>
        <w:rPr>
          <w:rFonts w:ascii="Times New Roman" w:hAnsi="Times New Roman" w:cs="Times New Roman"/>
          <w:sz w:val="24"/>
          <w:szCs w:val="24"/>
        </w:rPr>
        <w:t>Клиента</w:t>
      </w:r>
      <w:r w:rsidRPr="007C798D">
        <w:rPr>
          <w:rFonts w:ascii="Times New Roman" w:hAnsi="Times New Roman" w:cs="Times New Roman"/>
          <w:sz w:val="24"/>
          <w:szCs w:val="24"/>
        </w:rPr>
        <w:t>, с проставлением оттиска печати (при наличии), заявленного в карточке с образцами подписей и оттиска печати.</w:t>
      </w:r>
    </w:p>
    <w:p w:rsidR="00FF3714" w:rsidRPr="007C798D" w:rsidRDefault="00FF3714" w:rsidP="00FF3714">
      <w:pPr>
        <w:autoSpaceDE w:val="0"/>
        <w:autoSpaceDN w:val="0"/>
        <w:adjustRightInd w:val="0"/>
        <w:spacing w:after="0" w:line="240" w:lineRule="auto"/>
        <w:ind w:firstLine="540"/>
        <w:jc w:val="both"/>
        <w:rPr>
          <w:rFonts w:ascii="Times New Roman" w:hAnsi="Times New Roman" w:cs="Times New Roman"/>
          <w:sz w:val="24"/>
          <w:szCs w:val="24"/>
        </w:rPr>
      </w:pPr>
      <w:r w:rsidRPr="007C798D">
        <w:rPr>
          <w:rFonts w:ascii="Times New Roman" w:hAnsi="Times New Roman" w:cs="Times New Roman"/>
          <w:sz w:val="24"/>
          <w:szCs w:val="24"/>
        </w:rPr>
        <w:t>Заявка на сдачу</w:t>
      </w:r>
      <w:r>
        <w:rPr>
          <w:rFonts w:ascii="Times New Roman" w:hAnsi="Times New Roman" w:cs="Times New Roman"/>
          <w:sz w:val="24"/>
          <w:szCs w:val="24"/>
        </w:rPr>
        <w:t>/</w:t>
      </w:r>
      <w:r w:rsidRPr="007C798D">
        <w:rPr>
          <w:rFonts w:ascii="Times New Roman" w:hAnsi="Times New Roman" w:cs="Times New Roman"/>
          <w:sz w:val="24"/>
          <w:szCs w:val="24"/>
        </w:rPr>
        <w:t xml:space="preserve">получение наличной иностранной валюты, оформленная в виде электронного документа, подписывается электронной подписью (электронными подписями) в соответствии со </w:t>
      </w:r>
      <w:hyperlink r:id="rId10" w:history="1">
        <w:r w:rsidRPr="007C798D">
          <w:rPr>
            <w:rFonts w:ascii="Times New Roman" w:hAnsi="Times New Roman" w:cs="Times New Roman"/>
            <w:sz w:val="24"/>
            <w:szCs w:val="24"/>
          </w:rPr>
          <w:t>статьей 5</w:t>
        </w:r>
      </w:hyperlink>
      <w:r w:rsidRPr="007C798D">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w:t>
      </w:r>
      <w:r w:rsidRPr="007C798D">
        <w:rPr>
          <w:rFonts w:ascii="Times New Roman" w:hAnsi="Times New Roman" w:cs="Times New Roman"/>
          <w:sz w:val="24"/>
          <w:szCs w:val="24"/>
        </w:rPr>
        <w:t>6</w:t>
      </w:r>
      <w:r>
        <w:rPr>
          <w:rFonts w:ascii="Times New Roman" w:hAnsi="Times New Roman" w:cs="Times New Roman"/>
          <w:sz w:val="24"/>
          <w:szCs w:val="24"/>
        </w:rPr>
        <w:t>.04.</w:t>
      </w:r>
      <w:r w:rsidRPr="007C798D">
        <w:rPr>
          <w:rFonts w:ascii="Times New Roman" w:hAnsi="Times New Roman" w:cs="Times New Roman"/>
          <w:sz w:val="24"/>
          <w:szCs w:val="24"/>
        </w:rPr>
        <w:t>2011 № 63-ФЗ «Об электронной подписи».</w:t>
      </w:r>
    </w:p>
    <w:p w:rsidR="00FF3714" w:rsidRDefault="00FF3714" w:rsidP="00FF3714">
      <w:pPr>
        <w:pStyle w:val="Default"/>
        <w:ind w:firstLine="567"/>
        <w:jc w:val="both"/>
      </w:pPr>
      <w:r w:rsidRPr="007C798D">
        <w:t>На сумму наличной иностранной валюты, указанную в заявке на сдачу</w:t>
      </w:r>
      <w:r>
        <w:t>/</w:t>
      </w:r>
      <w:r w:rsidRPr="007C798D">
        <w:t>получение наличной иностранной валюты, в Банке оформляется приходный</w:t>
      </w:r>
      <w:r>
        <w:t>/расходный</w:t>
      </w:r>
      <w:r w:rsidRPr="007C798D">
        <w:t xml:space="preserve"> кассовый ордер.</w:t>
      </w:r>
    </w:p>
    <w:p w:rsidR="003652E0" w:rsidRPr="00BE7141" w:rsidRDefault="003652E0" w:rsidP="00FF3714">
      <w:pPr>
        <w:pStyle w:val="Default"/>
        <w:ind w:firstLine="567"/>
        <w:jc w:val="both"/>
      </w:pPr>
      <w:r w:rsidRPr="00BE7141">
        <w:rPr>
          <w:b/>
          <w:bCs/>
        </w:rPr>
        <w:t>8.</w:t>
      </w:r>
      <w:r w:rsidR="00FF3714">
        <w:rPr>
          <w:b/>
          <w:bCs/>
        </w:rPr>
        <w:t>7</w:t>
      </w:r>
      <w:r w:rsidRPr="00BE7141">
        <w:rPr>
          <w:b/>
          <w:bCs/>
        </w:rPr>
        <w:t>.</w:t>
      </w:r>
      <w:r>
        <w:rPr>
          <w:b/>
          <w:bCs/>
        </w:rPr>
        <w:tab/>
      </w:r>
      <w:r w:rsidRPr="00BE7141">
        <w:t>Банк имеет право</w:t>
      </w:r>
      <w:r>
        <w:t>,</w:t>
      </w:r>
      <w:r w:rsidRPr="00BE7141">
        <w:t xml:space="preserve"> при приеме наличных денежных средств от Клиента</w:t>
      </w:r>
      <w:r>
        <w:t>,</w:t>
      </w:r>
      <w:r w:rsidRPr="00BE7141">
        <w:t xml:space="preserve"> заявлять претензии о недостаче, излишках, неплатеж</w:t>
      </w:r>
      <w:r w:rsidR="00FF3714">
        <w:t>еспособных, сомнительных</w:t>
      </w:r>
      <w:r w:rsidRPr="00BE7141">
        <w:t xml:space="preserve"> и </w:t>
      </w:r>
      <w:r w:rsidR="00FF3714">
        <w:t xml:space="preserve">имеющих признаки </w:t>
      </w:r>
      <w:r w:rsidRPr="00BE7141">
        <w:t>поддел</w:t>
      </w:r>
      <w:r w:rsidR="00FF3714">
        <w:t>ки</w:t>
      </w:r>
      <w:r w:rsidRPr="00BE7141">
        <w:t xml:space="preserve"> денежных знак</w:t>
      </w:r>
      <w:r w:rsidR="00FF3714">
        <w:t>ов</w:t>
      </w:r>
      <w:r w:rsidRPr="00BE7141">
        <w:t>, выявленных при пересчете денежной наличности в помещении Банка и в при</w:t>
      </w:r>
      <w:r>
        <w:t>сутствии представителя Клиента.</w:t>
      </w:r>
    </w:p>
    <w:p w:rsidR="003652E0" w:rsidRPr="00BE7141" w:rsidRDefault="003652E0" w:rsidP="00DD7D60">
      <w:pPr>
        <w:pStyle w:val="Default"/>
        <w:ind w:firstLine="567"/>
        <w:jc w:val="both"/>
      </w:pPr>
      <w:r w:rsidRPr="00BE7141">
        <w:rPr>
          <w:b/>
          <w:bCs/>
        </w:rPr>
        <w:t>8.</w:t>
      </w:r>
      <w:r w:rsidR="00FF3714">
        <w:rPr>
          <w:b/>
          <w:bCs/>
        </w:rPr>
        <w:t>8</w:t>
      </w:r>
      <w:r w:rsidRPr="00BE7141">
        <w:rPr>
          <w:b/>
          <w:bCs/>
        </w:rPr>
        <w:t>.</w:t>
      </w:r>
      <w:r>
        <w:rPr>
          <w:b/>
          <w:bCs/>
        </w:rPr>
        <w:tab/>
      </w:r>
      <w:r w:rsidRPr="00BE7141">
        <w:t>Клиент имеет право заявлять претензии о недостаче, излишках, неплатежеспособн</w:t>
      </w:r>
      <w:r w:rsidR="00DB7D01">
        <w:t>ых</w:t>
      </w:r>
      <w:r w:rsidRPr="00BE7141">
        <w:t>, сомнительн</w:t>
      </w:r>
      <w:r w:rsidR="00DB7D01">
        <w:t>ых</w:t>
      </w:r>
      <w:r w:rsidRPr="00BE7141">
        <w:t xml:space="preserve"> и имеющи</w:t>
      </w:r>
      <w:r w:rsidR="00DB7D01">
        <w:t>х</w:t>
      </w:r>
      <w:r w:rsidRPr="00BE7141">
        <w:t xml:space="preserve"> признаки подделки денежных знаков, выявленных при пересчете денежной наличности в помещении Банка и в присутствии кассового </w:t>
      </w:r>
      <w:r w:rsidR="00DB7D01">
        <w:t xml:space="preserve">(контролирующего) </w:t>
      </w:r>
      <w:r w:rsidRPr="00BE7141">
        <w:t xml:space="preserve">работника Банка. </w:t>
      </w:r>
    </w:p>
    <w:p w:rsidR="00E72EAD" w:rsidRPr="00E72EAD" w:rsidRDefault="00E72EAD" w:rsidP="00DD7D60">
      <w:pPr>
        <w:pStyle w:val="Default"/>
        <w:ind w:firstLine="567"/>
        <w:jc w:val="both"/>
        <w:rPr>
          <w:b/>
        </w:rPr>
      </w:pPr>
    </w:p>
    <w:p w:rsidR="0066786B" w:rsidRDefault="0066786B" w:rsidP="00DD7D60">
      <w:pPr>
        <w:pStyle w:val="Default"/>
        <w:numPr>
          <w:ilvl w:val="0"/>
          <w:numId w:val="5"/>
        </w:numPr>
        <w:ind w:left="0" w:firstLine="567"/>
        <w:jc w:val="both"/>
        <w:rPr>
          <w:b/>
        </w:rPr>
      </w:pPr>
      <w:r w:rsidRPr="00BE7141">
        <w:rPr>
          <w:b/>
          <w:bCs/>
        </w:rPr>
        <w:t>Ответственность Сторон. Разрешение споров</w:t>
      </w:r>
    </w:p>
    <w:p w:rsidR="0066786B" w:rsidRDefault="0066786B" w:rsidP="00DD7D60">
      <w:pPr>
        <w:pStyle w:val="Default"/>
        <w:ind w:firstLine="567"/>
        <w:jc w:val="both"/>
        <w:rPr>
          <w:b/>
        </w:rPr>
      </w:pPr>
    </w:p>
    <w:p w:rsidR="0066786B" w:rsidRPr="00BE7141" w:rsidRDefault="0066786B" w:rsidP="00DD7D60">
      <w:pPr>
        <w:pStyle w:val="Default"/>
        <w:ind w:firstLine="567"/>
        <w:jc w:val="both"/>
      </w:pPr>
      <w:r w:rsidRPr="00AA34AE">
        <w:rPr>
          <w:b/>
        </w:rPr>
        <w:t>9.1.</w:t>
      </w:r>
      <w:r w:rsidR="00AA34AE">
        <w:rPr>
          <w:b/>
        </w:rPr>
        <w:tab/>
      </w:r>
      <w:r w:rsidRPr="00BE7141">
        <w:t xml:space="preserve">Стороны несут ответственность за невыполнение или ненадлежащее выполнение условий Договора в соответствии с действующим законодательством РФ. </w:t>
      </w:r>
    </w:p>
    <w:p w:rsidR="0066786B" w:rsidRPr="00BE7141" w:rsidRDefault="0066786B" w:rsidP="00DD7D60">
      <w:pPr>
        <w:pStyle w:val="Default"/>
        <w:ind w:firstLine="567"/>
        <w:jc w:val="both"/>
      </w:pPr>
      <w:r w:rsidRPr="00AA34AE">
        <w:rPr>
          <w:b/>
        </w:rPr>
        <w:t>9.2.</w:t>
      </w:r>
      <w:r w:rsidR="00AA34AE">
        <w:rPr>
          <w:b/>
        </w:rPr>
        <w:tab/>
      </w:r>
      <w:r w:rsidRPr="0066786B">
        <w:t>Банк не несет ответственности:</w:t>
      </w:r>
    </w:p>
    <w:p w:rsidR="0066786B" w:rsidRPr="00BE7141" w:rsidRDefault="0066786B" w:rsidP="00DD7D60">
      <w:pPr>
        <w:pStyle w:val="Default"/>
        <w:numPr>
          <w:ilvl w:val="0"/>
          <w:numId w:val="12"/>
        </w:numPr>
        <w:tabs>
          <w:tab w:val="left" w:pos="993"/>
        </w:tabs>
        <w:ind w:left="0" w:firstLine="567"/>
        <w:jc w:val="both"/>
      </w:pPr>
      <w:r w:rsidRPr="00BE7141">
        <w:t xml:space="preserve">за отказ от заключения договора банковского счета (вклада) и расторжение договора банковского счета (вклада) по основаниям, изложенным в абзацах втором и третьем п. 5.2. статьи 7 Федерального закона №115-ФЗ, которые не являются основаниями для возникновения гражданско-правовой ответственности за совершение соответствующих действий; </w:t>
      </w:r>
    </w:p>
    <w:p w:rsidR="0066786B" w:rsidRPr="00BE7141" w:rsidRDefault="0066786B" w:rsidP="00DD7D60">
      <w:pPr>
        <w:pStyle w:val="Default"/>
        <w:numPr>
          <w:ilvl w:val="0"/>
          <w:numId w:val="12"/>
        </w:numPr>
        <w:tabs>
          <w:tab w:val="left" w:pos="993"/>
        </w:tabs>
        <w:ind w:left="0" w:firstLine="567"/>
        <w:jc w:val="both"/>
      </w:pPr>
      <w:r w:rsidRPr="00BE7141">
        <w:t>за применение мер по замораживанию (блокированию) денежных средств или иного имущества, приостановление операций, отказ от выполнения операций в случаях, установленных действующим законодательством РФ, в том числе, Федеральным законом №</w:t>
      </w:r>
      <w:r w:rsidR="00112A60">
        <w:t xml:space="preserve"> </w:t>
      </w:r>
      <w:r w:rsidRPr="00BE7141">
        <w:t>115-ФЗ, Федеральным законом №</w:t>
      </w:r>
      <w:r w:rsidR="00112A60">
        <w:t xml:space="preserve"> </w:t>
      </w:r>
      <w:r w:rsidRPr="00BE7141">
        <w:t xml:space="preserve">161-ФЗ, главой 20.1 НК РФ, не являющиеся основаниями для возникновения гражданско-правовой ответственности Банка за нарушение условий Договора. </w:t>
      </w:r>
    </w:p>
    <w:p w:rsidR="0066786B" w:rsidRPr="00BE7141" w:rsidRDefault="0066786B" w:rsidP="00DD7D60">
      <w:pPr>
        <w:pStyle w:val="Default"/>
        <w:ind w:firstLine="567"/>
        <w:jc w:val="both"/>
      </w:pPr>
      <w:r w:rsidRPr="00AA34AE">
        <w:rPr>
          <w:b/>
        </w:rPr>
        <w:t>9.3.</w:t>
      </w:r>
      <w:r w:rsidR="00AA34AE">
        <w:rPr>
          <w:b/>
        </w:rPr>
        <w:tab/>
      </w:r>
      <w:r w:rsidRPr="0066786B">
        <w:t xml:space="preserve">Банк не несет ответственности: </w:t>
      </w:r>
    </w:p>
    <w:p w:rsidR="006A31BC" w:rsidRPr="00F14FFD" w:rsidRDefault="006A31BC" w:rsidP="00DD7D60">
      <w:pPr>
        <w:pStyle w:val="Default"/>
        <w:numPr>
          <w:ilvl w:val="0"/>
          <w:numId w:val="12"/>
        </w:numPr>
        <w:tabs>
          <w:tab w:val="left" w:pos="993"/>
        </w:tabs>
        <w:ind w:left="0" w:firstLine="567"/>
        <w:jc w:val="both"/>
      </w:pPr>
      <w:r w:rsidRPr="00F14FFD">
        <w:t>за несвоевременное зачисление (списание) денежных средств, которое произошло по вине учреждений Банка России или других банков, участвующих в проведении (осуществлении) расчетов;</w:t>
      </w:r>
    </w:p>
    <w:p w:rsidR="006A31BC" w:rsidRPr="00F14FFD" w:rsidRDefault="006A31BC" w:rsidP="00DD7D60">
      <w:pPr>
        <w:pStyle w:val="Default"/>
        <w:numPr>
          <w:ilvl w:val="0"/>
          <w:numId w:val="12"/>
        </w:numPr>
        <w:tabs>
          <w:tab w:val="left" w:pos="993"/>
        </w:tabs>
        <w:ind w:left="0" w:firstLine="567"/>
        <w:jc w:val="both"/>
      </w:pPr>
      <w:r w:rsidRPr="00F14FFD">
        <w:t>за убытки К</w:t>
      </w:r>
      <w:r w:rsidR="003003EF">
        <w:t>лиента</w:t>
      </w:r>
      <w:r w:rsidRPr="00F14FFD">
        <w:t>, связанные с фальсификацией, подлогом расчетных документов К</w:t>
      </w:r>
      <w:r w:rsidR="003003EF">
        <w:t>лиента</w:t>
      </w:r>
      <w:r w:rsidRPr="00F14FFD">
        <w:t xml:space="preserve"> или третьих лиц; </w:t>
      </w:r>
    </w:p>
    <w:p w:rsidR="006A31BC" w:rsidRPr="00F14FFD" w:rsidRDefault="006A31BC" w:rsidP="00DD7D60">
      <w:pPr>
        <w:pStyle w:val="Default"/>
        <w:numPr>
          <w:ilvl w:val="0"/>
          <w:numId w:val="12"/>
        </w:numPr>
        <w:tabs>
          <w:tab w:val="left" w:pos="993"/>
        </w:tabs>
        <w:ind w:left="0" w:firstLine="567"/>
        <w:jc w:val="both"/>
      </w:pPr>
      <w:r w:rsidRPr="00F14FFD">
        <w:t>за неисполнение либо задержку исполнения распоряжений К</w:t>
      </w:r>
      <w:r w:rsidR="003003EF">
        <w:t>лиента</w:t>
      </w:r>
      <w:r w:rsidRPr="00F14FFD">
        <w:t xml:space="preserve"> возникшие по вине других банков, расчетных центров или других учреждений, осуществляющих межбанковские расчеты; </w:t>
      </w:r>
    </w:p>
    <w:p w:rsidR="006A31BC" w:rsidRPr="00F14FFD" w:rsidRDefault="006A31BC" w:rsidP="00DD7D60">
      <w:pPr>
        <w:pStyle w:val="Default"/>
        <w:numPr>
          <w:ilvl w:val="0"/>
          <w:numId w:val="12"/>
        </w:numPr>
        <w:tabs>
          <w:tab w:val="left" w:pos="993"/>
        </w:tabs>
        <w:ind w:left="0" w:firstLine="567"/>
        <w:jc w:val="both"/>
      </w:pPr>
      <w:r w:rsidRPr="00F14FFD">
        <w:t>за совершение операций по Счету в случае несвоевременной замены К</w:t>
      </w:r>
      <w:r w:rsidR="003003EF">
        <w:t>лиентом</w:t>
      </w:r>
      <w:r w:rsidRPr="00F14FFD">
        <w:t xml:space="preserve"> карточки с образцами подписей и оттиска печати;</w:t>
      </w:r>
    </w:p>
    <w:p w:rsidR="006A31BC" w:rsidRPr="00F14FFD" w:rsidRDefault="006A31BC" w:rsidP="00DD7D60">
      <w:pPr>
        <w:pStyle w:val="Default"/>
        <w:numPr>
          <w:ilvl w:val="0"/>
          <w:numId w:val="12"/>
        </w:numPr>
        <w:tabs>
          <w:tab w:val="left" w:pos="993"/>
        </w:tabs>
        <w:ind w:left="0" w:firstLine="567"/>
        <w:jc w:val="both"/>
      </w:pPr>
      <w:r w:rsidRPr="00F14FFD">
        <w:t>за последствия исполнения поручений, выданных неуполномоченными лицами в тех случаях, когда по внешним признакам Б</w:t>
      </w:r>
      <w:r w:rsidR="003003EF">
        <w:t>анк</w:t>
      </w:r>
      <w:r w:rsidRPr="00F14FFD">
        <w:t xml:space="preserve"> не мог установить факта выдачи распоряжения неуполномоченными лицами; </w:t>
      </w:r>
    </w:p>
    <w:p w:rsidR="006A31BC" w:rsidRPr="00F14FFD" w:rsidRDefault="006A31BC" w:rsidP="00DD7D60">
      <w:pPr>
        <w:pStyle w:val="Default"/>
        <w:numPr>
          <w:ilvl w:val="0"/>
          <w:numId w:val="12"/>
        </w:numPr>
        <w:tabs>
          <w:tab w:val="left" w:pos="993"/>
        </w:tabs>
        <w:ind w:left="0" w:firstLine="567"/>
        <w:jc w:val="both"/>
      </w:pPr>
      <w:r w:rsidRPr="00F14FFD">
        <w:t>если К</w:t>
      </w:r>
      <w:r w:rsidR="003003EF">
        <w:t>лиентом</w:t>
      </w:r>
      <w:r w:rsidRPr="00F14FFD">
        <w:t xml:space="preserve">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rsidR="006A31BC" w:rsidRPr="00F14FFD" w:rsidRDefault="006A31BC" w:rsidP="00DD7D60">
      <w:pPr>
        <w:pStyle w:val="Default"/>
        <w:numPr>
          <w:ilvl w:val="0"/>
          <w:numId w:val="12"/>
        </w:numPr>
        <w:tabs>
          <w:tab w:val="left" w:pos="993"/>
        </w:tabs>
        <w:ind w:left="0" w:firstLine="567"/>
        <w:jc w:val="both"/>
      </w:pPr>
      <w:r w:rsidRPr="00F14FFD">
        <w:lastRenderedPageBreak/>
        <w:t>если распоряжение оформлено К</w:t>
      </w:r>
      <w:r w:rsidR="003003EF">
        <w:t>лиентом</w:t>
      </w:r>
      <w:r w:rsidRPr="00F14FFD">
        <w:t xml:space="preserve"> с нарушением обязательных требований Банка России, требований Банка к их оформлению;</w:t>
      </w:r>
    </w:p>
    <w:p w:rsidR="006A31BC" w:rsidRPr="00F14FFD" w:rsidRDefault="006A31BC" w:rsidP="00DD7D60">
      <w:pPr>
        <w:pStyle w:val="Default"/>
        <w:numPr>
          <w:ilvl w:val="0"/>
          <w:numId w:val="12"/>
        </w:numPr>
        <w:tabs>
          <w:tab w:val="left" w:pos="993"/>
        </w:tabs>
        <w:ind w:left="0" w:firstLine="567"/>
        <w:jc w:val="both"/>
      </w:pPr>
      <w:r w:rsidRPr="00F14FFD">
        <w:t>если К</w:t>
      </w:r>
      <w:r w:rsidR="003003EF">
        <w:t>лиентом</w:t>
      </w:r>
      <w:r w:rsidRPr="00F14FFD">
        <w:t xml:space="preserve"> не предоставлены документы, запрашиваемые Б</w:t>
      </w:r>
      <w:r w:rsidR="003003EF">
        <w:t>анком</w:t>
      </w:r>
      <w:r w:rsidRPr="00F14FFD">
        <w:t xml:space="preserve"> в рамках выполнения требований Федерального закона № 115-ФЗ, или не предоставлены обосновывающие документы, являющиеся основанием для проведения валютных операций в соответствии с требованиями Федерального закона № 173-ФЗ; </w:t>
      </w:r>
    </w:p>
    <w:p w:rsidR="006A31BC" w:rsidRPr="00F14FFD" w:rsidRDefault="006A31BC" w:rsidP="00DD7D60">
      <w:pPr>
        <w:pStyle w:val="Default"/>
        <w:numPr>
          <w:ilvl w:val="0"/>
          <w:numId w:val="12"/>
        </w:numPr>
        <w:tabs>
          <w:tab w:val="left" w:pos="993"/>
        </w:tabs>
        <w:ind w:left="0" w:firstLine="567"/>
        <w:jc w:val="both"/>
      </w:pPr>
      <w:r w:rsidRPr="00F14FFD">
        <w:t xml:space="preserve">если проводимая операция противоречит законодательству Российской Федерации или нормативным правовым актам; </w:t>
      </w:r>
    </w:p>
    <w:p w:rsidR="006A31BC" w:rsidRPr="006A31BC" w:rsidRDefault="006A31BC" w:rsidP="00DD7D60">
      <w:pPr>
        <w:pStyle w:val="Default"/>
        <w:numPr>
          <w:ilvl w:val="0"/>
          <w:numId w:val="12"/>
        </w:numPr>
        <w:tabs>
          <w:tab w:val="left" w:pos="993"/>
        </w:tabs>
        <w:ind w:left="0" w:firstLine="567"/>
        <w:jc w:val="both"/>
      </w:pPr>
      <w:r w:rsidRPr="00F14FFD">
        <w:t>если истек срок полномочий единоличного исполнительного органа и/или представителя К</w:t>
      </w:r>
      <w:r w:rsidR="003003EF">
        <w:t>лиента</w:t>
      </w:r>
      <w:r w:rsidRPr="00F14FFD">
        <w:t xml:space="preserve"> (исполнение распоряжений К</w:t>
      </w:r>
      <w:r w:rsidR="003003EF">
        <w:t>лиента</w:t>
      </w:r>
      <w:r w:rsidRPr="00F14FFD">
        <w:t xml:space="preserve"> не осуществляется до предоставления соответствующих документов, предусмотренных законодательством Российской Федерации); </w:t>
      </w:r>
    </w:p>
    <w:p w:rsidR="006A31BC" w:rsidRPr="00F14FFD" w:rsidRDefault="006A31BC" w:rsidP="00DD7D60">
      <w:pPr>
        <w:pStyle w:val="Default"/>
        <w:numPr>
          <w:ilvl w:val="0"/>
          <w:numId w:val="12"/>
        </w:numPr>
        <w:tabs>
          <w:tab w:val="left" w:pos="993"/>
        </w:tabs>
        <w:ind w:left="0" w:firstLine="567"/>
        <w:jc w:val="both"/>
      </w:pPr>
      <w:r w:rsidRPr="00F14FFD">
        <w:t>если истек срок действия удостоверения личности представителя К</w:t>
      </w:r>
      <w:r w:rsidR="003003EF">
        <w:t>лиента</w:t>
      </w:r>
      <w:r w:rsidRPr="00F14FFD">
        <w:t xml:space="preserve"> (исполнение распоряжений К</w:t>
      </w:r>
      <w:r w:rsidR="003003EF">
        <w:t>лиента</w:t>
      </w:r>
      <w:r w:rsidRPr="00F14FFD">
        <w:t xml:space="preserve"> не осуществляется до предоставления соответствующих документов, предусмотренных законодательством Российской Федерации);</w:t>
      </w:r>
    </w:p>
    <w:p w:rsidR="006A31BC" w:rsidRPr="00F14FFD" w:rsidRDefault="006A31BC" w:rsidP="00DD7D60">
      <w:pPr>
        <w:pStyle w:val="Default"/>
        <w:numPr>
          <w:ilvl w:val="0"/>
          <w:numId w:val="12"/>
        </w:numPr>
        <w:tabs>
          <w:tab w:val="left" w:pos="993"/>
        </w:tabs>
        <w:ind w:left="0" w:firstLine="567"/>
        <w:jc w:val="both"/>
      </w:pPr>
      <w:r w:rsidRPr="00F14FFD">
        <w:t>в иных случаях, установленных действующим законодательством Российской Федерации.</w:t>
      </w:r>
    </w:p>
    <w:p w:rsidR="0066786B" w:rsidRPr="00BE7141" w:rsidRDefault="0066786B" w:rsidP="00DD7D60">
      <w:pPr>
        <w:pStyle w:val="Default"/>
        <w:ind w:firstLine="567"/>
        <w:jc w:val="both"/>
      </w:pPr>
      <w:r w:rsidRPr="00BE7141">
        <w:rPr>
          <w:b/>
          <w:bCs/>
        </w:rPr>
        <w:t>9.4.</w:t>
      </w:r>
      <w:r w:rsidR="00AA34AE">
        <w:rPr>
          <w:b/>
          <w:bCs/>
        </w:rPr>
        <w:tab/>
      </w:r>
      <w:r w:rsidRPr="00BE7141">
        <w:t xml:space="preserve">Банк не несет ответственности, если информация об изменении и/или дополнении Правил и/или Тарифов, опубликованная в порядке и в сроки, установленные Правилами, не была получена и/или изучена и/или правильно истолкована Клиентом. </w:t>
      </w:r>
    </w:p>
    <w:p w:rsidR="0066786B" w:rsidRPr="00BE7141" w:rsidRDefault="0066786B" w:rsidP="00DD7D60">
      <w:pPr>
        <w:pStyle w:val="Default"/>
        <w:ind w:firstLine="567"/>
        <w:jc w:val="both"/>
      </w:pPr>
      <w:r w:rsidRPr="00BE7141">
        <w:rPr>
          <w:b/>
          <w:bCs/>
        </w:rPr>
        <w:t>9.5.</w:t>
      </w:r>
      <w:r w:rsidR="00AA34AE">
        <w:rPr>
          <w:b/>
          <w:bCs/>
        </w:rPr>
        <w:tab/>
      </w:r>
      <w:r w:rsidRPr="00BE7141">
        <w:t xml:space="preserve">Клиент несет ответственность за пользование ошибочно зачисленными на его Счет денежными средствами и за несвоевременную оплату услуг Банка. </w:t>
      </w:r>
    </w:p>
    <w:p w:rsidR="0066786B" w:rsidRPr="00BE7141" w:rsidRDefault="0066786B" w:rsidP="00DD7D60">
      <w:pPr>
        <w:pStyle w:val="Default"/>
        <w:ind w:firstLine="567"/>
        <w:jc w:val="both"/>
      </w:pPr>
      <w:r w:rsidRPr="00BE7141">
        <w:t xml:space="preserve">После получения от Банка уведомления об ошибочно зачисленных денежных средствах либо после получения выписки, в которой отражена информация об ошибочно зачисленных денежных средствах, Клиент обязан возвратить ошибочно зачисленные денежные средства Банку в течение </w:t>
      </w:r>
      <w:r w:rsidR="003003EF">
        <w:t>1 (О</w:t>
      </w:r>
      <w:r w:rsidRPr="00BE7141">
        <w:t>дного</w:t>
      </w:r>
      <w:r w:rsidR="003003EF">
        <w:t>)</w:t>
      </w:r>
      <w:r w:rsidRPr="00BE7141">
        <w:t xml:space="preserve"> рабочего дня. </w:t>
      </w:r>
    </w:p>
    <w:p w:rsidR="0066786B" w:rsidRPr="00BE7141" w:rsidRDefault="0066786B" w:rsidP="00DD7D60">
      <w:pPr>
        <w:pStyle w:val="Default"/>
        <w:ind w:firstLine="567"/>
        <w:jc w:val="both"/>
      </w:pPr>
      <w:r w:rsidRPr="00BE7141">
        <w:t xml:space="preserve">Со дня, следующего за днем, в который Клиент был информирован об ошибочном зачислении на его Счет денежных средств, либо возникло обязательство по уплате комиссионного вознаграждения Банку, Клиент обязан по требованию Банка уплатить проценты, начисленные в соответствии со ст. 395 ГК РФ. </w:t>
      </w:r>
    </w:p>
    <w:p w:rsidR="00E37EEB" w:rsidRDefault="0066786B" w:rsidP="00DD7D60">
      <w:pPr>
        <w:pStyle w:val="Default"/>
        <w:ind w:firstLine="567"/>
        <w:jc w:val="both"/>
      </w:pPr>
      <w:r w:rsidRPr="006A1E18">
        <w:t>9.6.</w:t>
      </w:r>
      <w:r w:rsidR="00AA34AE" w:rsidRPr="006A1E18">
        <w:tab/>
      </w:r>
      <w:r w:rsidRPr="00BE7141">
        <w:t xml:space="preserve">Клиент несет </w:t>
      </w:r>
      <w:r w:rsidR="00E37EEB">
        <w:t xml:space="preserve">самостоятельную </w:t>
      </w:r>
      <w:r w:rsidRPr="00BE7141">
        <w:t>ответственность</w:t>
      </w:r>
      <w:r w:rsidR="00E37EEB">
        <w:t>:</w:t>
      </w:r>
    </w:p>
    <w:p w:rsidR="00E37EEB" w:rsidRDefault="0066786B" w:rsidP="001206BB">
      <w:pPr>
        <w:pStyle w:val="Default"/>
        <w:numPr>
          <w:ilvl w:val="0"/>
          <w:numId w:val="12"/>
        </w:numPr>
        <w:tabs>
          <w:tab w:val="left" w:pos="993"/>
        </w:tabs>
        <w:ind w:left="0" w:firstLine="567"/>
        <w:jc w:val="both"/>
      </w:pPr>
      <w:r w:rsidRPr="00BE7141">
        <w:t>за достоверность представляемых документов, за своевременность представления информации о внесении в эти документы изменений и дополнений, необходимых для открытия Счета по Договору и/или осуществления операций по нему</w:t>
      </w:r>
      <w:r w:rsidR="00E37EEB">
        <w:t>;</w:t>
      </w:r>
    </w:p>
    <w:p w:rsidR="0066786B" w:rsidRPr="00BE7141" w:rsidRDefault="00E37EEB" w:rsidP="001206BB">
      <w:pPr>
        <w:pStyle w:val="Default"/>
        <w:numPr>
          <w:ilvl w:val="0"/>
          <w:numId w:val="12"/>
        </w:numPr>
        <w:tabs>
          <w:tab w:val="left" w:pos="993"/>
        </w:tabs>
        <w:ind w:left="0" w:firstLine="567"/>
        <w:jc w:val="both"/>
      </w:pPr>
      <w:r w:rsidRPr="00F14FFD">
        <w:t>за нарушение им сроков платежей в бюджет, внебюджетные фонды и плановых платежей.</w:t>
      </w:r>
    </w:p>
    <w:p w:rsidR="0066786B" w:rsidRPr="00BE7141" w:rsidRDefault="0066786B" w:rsidP="00DD7D60">
      <w:pPr>
        <w:pStyle w:val="Default"/>
        <w:ind w:firstLine="567"/>
        <w:jc w:val="both"/>
      </w:pPr>
      <w:r w:rsidRPr="00BE7141">
        <w:t xml:space="preserve">При исполнении своих обязанностей по Договору, Стороны, их работники не осуществляют действий, классифицируемых применимым законодательством как коррупционные, в том числе дачу/получение взятки, посредничество во взяточничестве, коммерческий подкуп, не выплачивают, не предлагают и не разрешают выплату денежных средств или передачу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 выгоды для себя или третьих лиц или в иных неправомерных целях. </w:t>
      </w:r>
    </w:p>
    <w:p w:rsidR="0066786B" w:rsidRPr="00BE7141" w:rsidRDefault="0066786B" w:rsidP="00DD7D60">
      <w:pPr>
        <w:pStyle w:val="Default"/>
        <w:ind w:firstLine="567"/>
        <w:jc w:val="both"/>
      </w:pPr>
      <w:r w:rsidRPr="00BE7141">
        <w:rPr>
          <w:b/>
          <w:bCs/>
        </w:rPr>
        <w:t>9.7.</w:t>
      </w:r>
      <w:r w:rsidR="00AA34AE">
        <w:rPr>
          <w:b/>
          <w:bCs/>
        </w:rPr>
        <w:tab/>
      </w:r>
      <w:r w:rsidRPr="00BE7141">
        <w:t xml:space="preserve">Стороны освобождаются от ответственности за частичное или полное неисполнение своих обязательств по Договору в случае возникновения обстоятельств непреодолимой силы, т.е. таких, которые невозможно ни предвидеть, ни предотвратить разумными мерами: стихийные бедствия, аварии, пожар, военные действия, массовые беспорядки, противоправные действия третьих лиц и прочее. При возникновении вышеуказанных обстоятельств Стороны обязаны информировать друг друга не позднее </w:t>
      </w:r>
      <w:r w:rsidR="008A4E23">
        <w:t>3</w:t>
      </w:r>
      <w:r w:rsidRPr="00BE7141">
        <w:t xml:space="preserve"> (</w:t>
      </w:r>
      <w:r w:rsidR="008A4E23">
        <w:t>трех</w:t>
      </w:r>
      <w:r w:rsidRPr="00BE7141">
        <w:t xml:space="preserve">) </w:t>
      </w:r>
      <w:r w:rsidR="008A4E23">
        <w:t>рабочих</w:t>
      </w:r>
      <w:r w:rsidRPr="00BE7141">
        <w:t xml:space="preserve"> дней с момента наступления таких обстоятельств. </w:t>
      </w:r>
    </w:p>
    <w:p w:rsidR="0066786B" w:rsidRDefault="0066786B" w:rsidP="00DD7D60">
      <w:pPr>
        <w:pStyle w:val="Default"/>
        <w:ind w:firstLine="567"/>
        <w:jc w:val="both"/>
        <w:rPr>
          <w:b/>
        </w:rPr>
      </w:pPr>
    </w:p>
    <w:p w:rsidR="0080403F" w:rsidRDefault="0080403F" w:rsidP="00DD7D60">
      <w:pPr>
        <w:pStyle w:val="Default"/>
        <w:numPr>
          <w:ilvl w:val="0"/>
          <w:numId w:val="5"/>
        </w:numPr>
        <w:ind w:left="0" w:firstLine="567"/>
        <w:jc w:val="both"/>
        <w:rPr>
          <w:b/>
        </w:rPr>
      </w:pPr>
      <w:r w:rsidRPr="00BE7141">
        <w:rPr>
          <w:b/>
          <w:bCs/>
        </w:rPr>
        <w:t>Срок действия Договора. Порядок изменения и расторжения Договора</w:t>
      </w:r>
    </w:p>
    <w:p w:rsidR="00E72EAD" w:rsidRDefault="00E72EAD" w:rsidP="0080403F">
      <w:pPr>
        <w:pStyle w:val="Default"/>
        <w:jc w:val="both"/>
        <w:rPr>
          <w:b/>
        </w:rPr>
      </w:pPr>
    </w:p>
    <w:p w:rsidR="0080403F" w:rsidRPr="00BE7141" w:rsidRDefault="0080403F" w:rsidP="0080403F">
      <w:pPr>
        <w:pStyle w:val="Default"/>
        <w:ind w:firstLine="567"/>
        <w:jc w:val="both"/>
      </w:pPr>
      <w:r w:rsidRPr="00BE7141">
        <w:rPr>
          <w:b/>
          <w:bCs/>
        </w:rPr>
        <w:lastRenderedPageBreak/>
        <w:t>10.1.</w:t>
      </w:r>
      <w:r>
        <w:rPr>
          <w:b/>
          <w:bCs/>
        </w:rPr>
        <w:tab/>
      </w:r>
      <w:r w:rsidRPr="00BE7141">
        <w:t xml:space="preserve">Договор вступает в силу с момента его подписания Сторонами </w:t>
      </w:r>
      <w:r w:rsidR="00767907" w:rsidRPr="00F14FFD">
        <w:t>и действует до момента закрытия Счета</w:t>
      </w:r>
      <w:r w:rsidRPr="00BE7141">
        <w:t>.</w:t>
      </w:r>
    </w:p>
    <w:p w:rsidR="0080403F" w:rsidRPr="00BE7141" w:rsidRDefault="0080403F" w:rsidP="0080403F">
      <w:pPr>
        <w:pStyle w:val="Default"/>
        <w:ind w:firstLine="567"/>
        <w:jc w:val="both"/>
      </w:pPr>
      <w:r w:rsidRPr="00BE7141">
        <w:rPr>
          <w:b/>
          <w:bCs/>
        </w:rPr>
        <w:t>10.2.</w:t>
      </w:r>
      <w:r>
        <w:rPr>
          <w:b/>
          <w:bCs/>
        </w:rPr>
        <w:tab/>
      </w:r>
      <w:r w:rsidRPr="00BE7141">
        <w:t>Договор может быть изменен или дополнен Сторонами посредством заключения письменного соглашения, за исключением случ</w:t>
      </w:r>
      <w:r>
        <w:t>аев, предусмотренных Договором.</w:t>
      </w:r>
    </w:p>
    <w:p w:rsidR="0080403F" w:rsidRPr="00BE7141" w:rsidRDefault="0080403F" w:rsidP="0080403F">
      <w:pPr>
        <w:pStyle w:val="Default"/>
        <w:ind w:firstLine="567"/>
        <w:jc w:val="both"/>
      </w:pPr>
      <w:r w:rsidRPr="00BE7141">
        <w:rPr>
          <w:b/>
          <w:bCs/>
        </w:rPr>
        <w:t>10.3.</w:t>
      </w:r>
      <w:r>
        <w:rPr>
          <w:b/>
          <w:bCs/>
        </w:rPr>
        <w:tab/>
      </w:r>
      <w:r w:rsidRPr="00BE7141">
        <w:t xml:space="preserve">Банк имеет право вносить изменения (в том числе устанавливать новые редакции) в Правила и/или Тарифы на основании п. 1 ст. 450 ГК РФ. </w:t>
      </w:r>
    </w:p>
    <w:p w:rsidR="0080403F" w:rsidRPr="00BE7141" w:rsidRDefault="0080403F" w:rsidP="0080403F">
      <w:pPr>
        <w:pStyle w:val="Default"/>
        <w:ind w:firstLine="567"/>
        <w:jc w:val="both"/>
      </w:pPr>
      <w:r w:rsidRPr="00BE7141">
        <w:rPr>
          <w:b/>
          <w:bCs/>
        </w:rPr>
        <w:t>10.3.1.</w:t>
      </w:r>
      <w:r>
        <w:rPr>
          <w:b/>
          <w:bCs/>
        </w:rPr>
        <w:tab/>
      </w:r>
      <w:r w:rsidRPr="00BE7141">
        <w:t xml:space="preserve">Любые изменения и/или дополнения в Правила и/или Тарифы, в том числе утвержденная Банком новая редакция Правил, с момента вступления их в силу равно распространяются на всех лиц, присоединившихся к Правилам, в том числе присоединившихся к Правилам ранее даты вступления изменений и/или дополнений в силу. </w:t>
      </w:r>
    </w:p>
    <w:p w:rsidR="0080403F" w:rsidRPr="00BE7141" w:rsidRDefault="0080403F" w:rsidP="0080403F">
      <w:pPr>
        <w:pStyle w:val="Default"/>
        <w:ind w:firstLine="567"/>
        <w:jc w:val="both"/>
      </w:pPr>
      <w:r w:rsidRPr="00BE7141">
        <w:t xml:space="preserve">В случае несогласия Клиента с изменениями и/или дополнениями, внесенными Банком в Договор присоединения и/или Тарифы, Клиент имеет право расторгнуть Договор в порядке, предусмотренном п. 10.6 Договора. </w:t>
      </w:r>
    </w:p>
    <w:p w:rsidR="0080403F" w:rsidRPr="00BE7141" w:rsidRDefault="0080403F" w:rsidP="0080403F">
      <w:pPr>
        <w:pStyle w:val="Default"/>
        <w:ind w:firstLine="567"/>
        <w:jc w:val="both"/>
      </w:pPr>
      <w:r w:rsidRPr="00BE7141">
        <w:rPr>
          <w:b/>
          <w:bCs/>
        </w:rPr>
        <w:t>10.3.2.</w:t>
      </w:r>
      <w:r w:rsidR="0094683A">
        <w:rPr>
          <w:b/>
          <w:bCs/>
        </w:rPr>
        <w:tab/>
      </w:r>
      <w:r w:rsidRPr="00BE7141">
        <w:t>Банк осуществляет опубликование информации об изменении Правил и/или Тарифов, в том числе и новую редакцию Правил и/или Тарифов, в соответствии с п. 2.2. Правил, не менее чем за 10 (Десять) календа</w:t>
      </w:r>
      <w:r w:rsidR="0094683A">
        <w:t>рных дней до вступления в силу.</w:t>
      </w:r>
    </w:p>
    <w:p w:rsidR="0080403F" w:rsidRPr="00BE7141" w:rsidRDefault="0080403F" w:rsidP="0080403F">
      <w:pPr>
        <w:pStyle w:val="Default"/>
        <w:ind w:firstLine="567"/>
        <w:jc w:val="both"/>
      </w:pPr>
      <w:r w:rsidRPr="00BE7141">
        <w:rPr>
          <w:b/>
          <w:bCs/>
        </w:rPr>
        <w:t xml:space="preserve">10.3.3. </w:t>
      </w:r>
      <w:r w:rsidRPr="00BE7141">
        <w:t xml:space="preserve">Банк уведомляет Клиентов об изменении Правил и/или Тарифов любым из способов, установленных в п. 2.2. </w:t>
      </w:r>
      <w:r w:rsidR="0094683A">
        <w:t>Правил.</w:t>
      </w:r>
    </w:p>
    <w:p w:rsidR="0080403F" w:rsidRPr="00BE7141" w:rsidRDefault="0080403F" w:rsidP="0080403F">
      <w:pPr>
        <w:pStyle w:val="Default"/>
        <w:ind w:firstLine="567"/>
        <w:jc w:val="both"/>
      </w:pPr>
      <w:r w:rsidRPr="00BE7141">
        <w:rPr>
          <w:b/>
          <w:bCs/>
        </w:rPr>
        <w:t>10.4.</w:t>
      </w:r>
      <w:r w:rsidR="00767907">
        <w:rPr>
          <w:b/>
          <w:bCs/>
        </w:rPr>
        <w:tab/>
      </w:r>
      <w:r w:rsidRPr="00BE7141">
        <w:t xml:space="preserve">Клиент обязан самостоятельно знакомиться с информацией, публикуемой Банком в порядке, установленном Правилами. </w:t>
      </w:r>
    </w:p>
    <w:p w:rsidR="0080403F" w:rsidRPr="00BE7141" w:rsidRDefault="0080403F" w:rsidP="0080403F">
      <w:pPr>
        <w:pStyle w:val="Default"/>
        <w:ind w:firstLine="567"/>
        <w:jc w:val="both"/>
      </w:pPr>
      <w:r w:rsidRPr="00BE7141">
        <w:rPr>
          <w:b/>
          <w:bCs/>
        </w:rPr>
        <w:t>10.5.</w:t>
      </w:r>
      <w:r w:rsidR="00767907">
        <w:rPr>
          <w:b/>
          <w:bCs/>
        </w:rPr>
        <w:tab/>
      </w:r>
      <w:r w:rsidRPr="00BE7141">
        <w:t xml:space="preserve">Отсутствие отказа от Клиента является согласием Клиента с новой редакцией Правил и/или Тарифов. </w:t>
      </w:r>
    </w:p>
    <w:p w:rsidR="001C68E0" w:rsidRPr="001F7FB0" w:rsidRDefault="0080403F" w:rsidP="0080403F">
      <w:pPr>
        <w:pStyle w:val="Default"/>
        <w:ind w:firstLine="567"/>
        <w:jc w:val="both"/>
      </w:pPr>
      <w:r w:rsidRPr="001F7FB0">
        <w:rPr>
          <w:b/>
          <w:bCs/>
        </w:rPr>
        <w:t>10.6.</w:t>
      </w:r>
      <w:r w:rsidR="00767907" w:rsidRPr="001F7FB0">
        <w:rPr>
          <w:b/>
          <w:bCs/>
        </w:rPr>
        <w:tab/>
      </w:r>
      <w:r w:rsidRPr="001F7FB0">
        <w:t>Договор может быть расторгнут по требованию Клиента в любое время при условии направления в Банк письменного заявления</w:t>
      </w:r>
      <w:r w:rsidR="001F7FB0" w:rsidRPr="001F7FB0">
        <w:t xml:space="preserve"> на закрытие счета</w:t>
      </w:r>
      <w:r w:rsidRPr="001F7FB0">
        <w:t xml:space="preserve"> по форме Банка на бумажном носителе</w:t>
      </w:r>
      <w:r w:rsidR="001C68E0" w:rsidRPr="001F7FB0">
        <w:t xml:space="preserve"> или переданного в Банк посредством Системы ДБО</w:t>
      </w:r>
      <w:r w:rsidRPr="001F7FB0">
        <w:t xml:space="preserve">. </w:t>
      </w:r>
    </w:p>
    <w:p w:rsidR="001F7FB0" w:rsidRPr="001F7FB0" w:rsidRDefault="001C68E0" w:rsidP="0080403F">
      <w:pPr>
        <w:pStyle w:val="Default"/>
        <w:ind w:firstLine="567"/>
        <w:jc w:val="both"/>
        <w:rPr>
          <w:bCs/>
        </w:rPr>
      </w:pPr>
      <w:r w:rsidRPr="001F7FB0">
        <w:rPr>
          <w:bCs/>
        </w:rPr>
        <w:t>На момент подачи заявления на закрытие счета К</w:t>
      </w:r>
      <w:r w:rsidR="001F7FB0" w:rsidRPr="001F7FB0">
        <w:rPr>
          <w:bCs/>
        </w:rPr>
        <w:t>лиент</w:t>
      </w:r>
      <w:r w:rsidRPr="001F7FB0">
        <w:rPr>
          <w:bCs/>
        </w:rPr>
        <w:t xml:space="preserve"> обязан исполнить все имеющиеся финансовые обязательства перед Б</w:t>
      </w:r>
      <w:r w:rsidR="001F7FB0" w:rsidRPr="001F7FB0">
        <w:rPr>
          <w:bCs/>
        </w:rPr>
        <w:t>анком</w:t>
      </w:r>
      <w:r w:rsidRPr="001F7FB0">
        <w:rPr>
          <w:bCs/>
        </w:rPr>
        <w:t>, возникшие при реализации данного Договора</w:t>
      </w:r>
      <w:r w:rsidR="001F7FB0" w:rsidRPr="001F7FB0">
        <w:rPr>
          <w:bCs/>
        </w:rPr>
        <w:t>.</w:t>
      </w:r>
    </w:p>
    <w:p w:rsidR="0080403F" w:rsidRPr="00215C7C" w:rsidRDefault="0080403F" w:rsidP="0080403F">
      <w:pPr>
        <w:pStyle w:val="Default"/>
        <w:ind w:firstLine="567"/>
        <w:jc w:val="both"/>
      </w:pPr>
      <w:r w:rsidRPr="00215C7C">
        <w:t>Договор прекращается с даты получения Банком письменного заявления</w:t>
      </w:r>
      <w:r w:rsidR="00215C7C">
        <w:t xml:space="preserve"> Клиента на </w:t>
      </w:r>
      <w:r w:rsidR="002B7920">
        <w:t xml:space="preserve">расторжение договора и </w:t>
      </w:r>
      <w:r w:rsidR="00215C7C">
        <w:t>закрытие Счета</w:t>
      </w:r>
      <w:r w:rsidRPr="00215C7C">
        <w:t xml:space="preserve">. </w:t>
      </w:r>
    </w:p>
    <w:p w:rsidR="0080403F" w:rsidRPr="008C16AF" w:rsidRDefault="0080403F" w:rsidP="0080403F">
      <w:pPr>
        <w:pStyle w:val="Default"/>
        <w:ind w:firstLine="567"/>
        <w:jc w:val="both"/>
      </w:pPr>
      <w:r w:rsidRPr="008C16AF">
        <w:t>Со дня принятия Банком Заявления Клиента обязанности Банка по расчетно-кассовому обслуживанию и зачислению на Счет средств Клиента прекращаются. Денежные средства, поступившие Клиенту после расторжения Дого</w:t>
      </w:r>
      <w:r w:rsidR="00767907" w:rsidRPr="008C16AF">
        <w:t>вора, возвращаются отправителю.</w:t>
      </w:r>
    </w:p>
    <w:p w:rsidR="0080403F" w:rsidRDefault="001F7FB0" w:rsidP="0080403F">
      <w:pPr>
        <w:pStyle w:val="Default"/>
        <w:ind w:firstLine="567"/>
        <w:jc w:val="both"/>
      </w:pPr>
      <w:r w:rsidRPr="001F7FB0">
        <w:t xml:space="preserve">Вместе с заявлением на закрытие счета </w:t>
      </w:r>
      <w:r w:rsidR="0080403F" w:rsidRPr="001F7FB0">
        <w:t>Клиент обязан сдать неиспользованные денежные чековые книжки с оставшимися неиспользованными денежными чеками и корешками или письменно информировать Банк о невозможности возврата чековой книжки с указанием причин и урегулировать все вопросы взаиморасчетов с Банком.</w:t>
      </w:r>
    </w:p>
    <w:p w:rsidR="001F7FB0" w:rsidRPr="00F14FFD" w:rsidRDefault="001F7FB0" w:rsidP="001F7FB0">
      <w:pPr>
        <w:pStyle w:val="2"/>
        <w:spacing w:after="0" w:line="240" w:lineRule="auto"/>
        <w:ind w:left="0" w:firstLine="567"/>
        <w:jc w:val="both"/>
        <w:rPr>
          <w:bCs/>
        </w:rPr>
      </w:pPr>
      <w:r w:rsidRPr="00F14FFD">
        <w:rPr>
          <w:bCs/>
        </w:rPr>
        <w:t>Б</w:t>
      </w:r>
      <w:r>
        <w:rPr>
          <w:bCs/>
        </w:rPr>
        <w:t>анк</w:t>
      </w:r>
      <w:r w:rsidRPr="00F14FFD">
        <w:rPr>
          <w:bCs/>
        </w:rPr>
        <w:t>, в течение 7 (Семи) дней с момента получения надлежащим образом составленного и подписанного заявления К</w:t>
      </w:r>
      <w:r>
        <w:rPr>
          <w:bCs/>
        </w:rPr>
        <w:t>лиента</w:t>
      </w:r>
      <w:r w:rsidRPr="00F14FFD">
        <w:rPr>
          <w:bCs/>
        </w:rPr>
        <w:t xml:space="preserve"> о </w:t>
      </w:r>
      <w:r>
        <w:rPr>
          <w:bCs/>
        </w:rPr>
        <w:t>закрытии счета</w:t>
      </w:r>
      <w:r w:rsidRPr="00F14FFD">
        <w:rPr>
          <w:bCs/>
        </w:rPr>
        <w:t>, перечисляет остаток денежных средств, за минусом комиссии Б</w:t>
      </w:r>
      <w:r w:rsidR="00E96679">
        <w:rPr>
          <w:bCs/>
        </w:rPr>
        <w:t>анка</w:t>
      </w:r>
      <w:r w:rsidRPr="00F14FFD">
        <w:rPr>
          <w:bCs/>
        </w:rPr>
        <w:t xml:space="preserve"> за перевод, в соответствии с указанием К</w:t>
      </w:r>
      <w:r>
        <w:rPr>
          <w:bCs/>
        </w:rPr>
        <w:t>лиента</w:t>
      </w:r>
      <w:r w:rsidRPr="00F14FFD">
        <w:rPr>
          <w:bCs/>
        </w:rPr>
        <w:t>.</w:t>
      </w:r>
    </w:p>
    <w:p w:rsidR="0080403F" w:rsidRPr="00BE7141" w:rsidRDefault="0080403F" w:rsidP="0080403F">
      <w:pPr>
        <w:pStyle w:val="Default"/>
        <w:ind w:firstLine="567"/>
        <w:jc w:val="both"/>
      </w:pPr>
      <w:r w:rsidRPr="001F7FB0">
        <w:rPr>
          <w:b/>
          <w:bCs/>
        </w:rPr>
        <w:t>10.</w:t>
      </w:r>
      <w:r w:rsidR="001C68E0" w:rsidRPr="001F7FB0">
        <w:rPr>
          <w:b/>
          <w:bCs/>
        </w:rPr>
        <w:t>7</w:t>
      </w:r>
      <w:r w:rsidRPr="001F7FB0">
        <w:rPr>
          <w:b/>
          <w:bCs/>
        </w:rPr>
        <w:t>.</w:t>
      </w:r>
      <w:r w:rsidR="00F0770D">
        <w:rPr>
          <w:b/>
          <w:bCs/>
        </w:rPr>
        <w:tab/>
      </w:r>
      <w:r w:rsidRPr="001F7FB0">
        <w:t>Договор может быть расторгнут Банком в одностороннем порядке посредством</w:t>
      </w:r>
      <w:r w:rsidRPr="00BE7141">
        <w:t xml:space="preserve"> направления Клиенту предупреждения о расторжении Договора в соответствии с абз</w:t>
      </w:r>
      <w:r w:rsidR="004C2899">
        <w:t>ацем</w:t>
      </w:r>
      <w:r w:rsidRPr="00BE7141">
        <w:t xml:space="preserve"> 2 п. 2. ст. 859 ГК РФ при отсутствии в течение двух лет денежных средств на Счете Клиента и операций по этому Счету. При этом Договор считается расторгнутым по истечении двух месяцев со дня направления Банком соответствующего предупреждения о расторжении Договора, если в течение этого срока на Счет Клиента</w:t>
      </w:r>
      <w:r w:rsidR="004C2899">
        <w:t xml:space="preserve"> не поступят денежные средства.</w:t>
      </w:r>
    </w:p>
    <w:p w:rsidR="0080403F" w:rsidRPr="00BE7141" w:rsidRDefault="0080403F" w:rsidP="0080403F">
      <w:pPr>
        <w:pStyle w:val="Default"/>
        <w:ind w:firstLine="567"/>
        <w:jc w:val="both"/>
      </w:pPr>
      <w:r w:rsidRPr="00BE7141">
        <w:rPr>
          <w:b/>
          <w:bCs/>
        </w:rPr>
        <w:t>10.</w:t>
      </w:r>
      <w:r w:rsidR="001C68E0">
        <w:rPr>
          <w:b/>
          <w:bCs/>
        </w:rPr>
        <w:t>8</w:t>
      </w:r>
      <w:r w:rsidRPr="00BE7141">
        <w:rPr>
          <w:b/>
          <w:bCs/>
        </w:rPr>
        <w:t>.</w:t>
      </w:r>
      <w:r w:rsidR="00F0770D">
        <w:rPr>
          <w:b/>
          <w:bCs/>
        </w:rPr>
        <w:tab/>
      </w:r>
      <w:r w:rsidRPr="00BE7141">
        <w:t>Договор может быть расторгнут Банком в одностороннем порядке посредством направления Клиенту Уведомления о расторжении договора банковского счета в соответствии с п. 3. ст. 859 ГК РФ (далее – Уведомление), в том числе, в случае принятия Банком в течение календарного года двух и более решений об отказе в выполнении распоряжения Клиента о совершении операции в соответствии с Федеральным законом №</w:t>
      </w:r>
      <w:r w:rsidR="004C2899">
        <w:t xml:space="preserve"> </w:t>
      </w:r>
      <w:r w:rsidRPr="00BE7141">
        <w:t xml:space="preserve">115-ФЗ. </w:t>
      </w:r>
    </w:p>
    <w:p w:rsidR="0080403F" w:rsidRPr="00585895" w:rsidRDefault="0080403F" w:rsidP="0058589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5895">
        <w:rPr>
          <w:rFonts w:ascii="Times New Roman" w:hAnsi="Times New Roman" w:cs="Times New Roman"/>
          <w:b/>
          <w:color w:val="000000"/>
          <w:sz w:val="24"/>
          <w:szCs w:val="24"/>
        </w:rPr>
        <w:t>10.</w:t>
      </w:r>
      <w:r w:rsidR="001C68E0" w:rsidRPr="00585895">
        <w:rPr>
          <w:rFonts w:ascii="Times New Roman" w:hAnsi="Times New Roman" w:cs="Times New Roman"/>
          <w:b/>
          <w:color w:val="000000"/>
          <w:sz w:val="24"/>
          <w:szCs w:val="24"/>
        </w:rPr>
        <w:t>9</w:t>
      </w:r>
      <w:r w:rsidRPr="00585895">
        <w:rPr>
          <w:rFonts w:ascii="Times New Roman" w:hAnsi="Times New Roman" w:cs="Times New Roman"/>
          <w:b/>
          <w:color w:val="000000"/>
          <w:sz w:val="24"/>
          <w:szCs w:val="24"/>
        </w:rPr>
        <w:t>.</w:t>
      </w:r>
      <w:r w:rsidR="00F0770D" w:rsidRPr="00585895">
        <w:rPr>
          <w:rFonts w:ascii="Times New Roman" w:hAnsi="Times New Roman" w:cs="Times New Roman"/>
          <w:color w:val="000000"/>
          <w:sz w:val="24"/>
          <w:szCs w:val="24"/>
        </w:rPr>
        <w:tab/>
      </w:r>
      <w:r w:rsidRPr="00585895">
        <w:rPr>
          <w:rFonts w:ascii="Times New Roman" w:hAnsi="Times New Roman" w:cs="Times New Roman"/>
          <w:color w:val="000000"/>
          <w:sz w:val="24"/>
          <w:szCs w:val="24"/>
        </w:rPr>
        <w:t xml:space="preserve">Со дня направления Банком Клиенту Уведомления до дня, когда Договор считается расторгнутым, Банк не вправе осуществлять операции по Счету Клиента, за исключением операций по взиманию платы за услуги Банка, начислению процентов в соответствии с Договором </w:t>
      </w:r>
      <w:r w:rsidRPr="00585895">
        <w:rPr>
          <w:rFonts w:ascii="Times New Roman" w:hAnsi="Times New Roman" w:cs="Times New Roman"/>
          <w:color w:val="000000"/>
          <w:sz w:val="24"/>
          <w:szCs w:val="24"/>
        </w:rPr>
        <w:lastRenderedPageBreak/>
        <w:t>(если условие о начислении процентов предусмотрено соответствующим дополнительным соглашением), по перечислению обязательных платежей в бюджет и операций по выдаче денежных средств Клиенту либо по перечислению по указанию Клиента на другой счет</w:t>
      </w:r>
      <w:r w:rsidR="00585895" w:rsidRPr="00585895">
        <w:rPr>
          <w:rFonts w:ascii="Times New Roman" w:hAnsi="Times New Roman" w:cs="Times New Roman"/>
          <w:color w:val="000000"/>
          <w:sz w:val="24"/>
          <w:szCs w:val="24"/>
        </w:rPr>
        <w:t>,</w:t>
      </w:r>
      <w:r w:rsidRPr="00585895">
        <w:rPr>
          <w:rFonts w:ascii="Times New Roman" w:hAnsi="Times New Roman" w:cs="Times New Roman"/>
          <w:color w:val="000000"/>
          <w:sz w:val="24"/>
          <w:szCs w:val="24"/>
        </w:rPr>
        <w:t xml:space="preserve"> по зачислению денежных средств на специальный счет в Банке России</w:t>
      </w:r>
      <w:r w:rsidR="009C775F" w:rsidRPr="00585895">
        <w:rPr>
          <w:rFonts w:ascii="Times New Roman" w:hAnsi="Times New Roman" w:cs="Times New Roman"/>
          <w:color w:val="000000"/>
          <w:sz w:val="24"/>
          <w:szCs w:val="24"/>
        </w:rPr>
        <w:t xml:space="preserve"> </w:t>
      </w:r>
      <w:r w:rsidR="00585895" w:rsidRPr="00585895">
        <w:rPr>
          <w:rFonts w:ascii="Times New Roman" w:hAnsi="Times New Roman" w:cs="Times New Roman"/>
          <w:color w:val="000000"/>
          <w:sz w:val="24"/>
          <w:szCs w:val="24"/>
        </w:rPr>
        <w:t>в</w:t>
      </w:r>
      <w:r w:rsidR="009C775F" w:rsidRPr="00585895">
        <w:rPr>
          <w:rFonts w:ascii="Times New Roman" w:hAnsi="Times New Roman" w:cs="Times New Roman"/>
          <w:color w:val="000000"/>
          <w:sz w:val="24"/>
          <w:szCs w:val="24"/>
        </w:rPr>
        <w:t xml:space="preserve"> случае неявки </w:t>
      </w:r>
      <w:r w:rsidR="00585895" w:rsidRPr="00585895">
        <w:rPr>
          <w:rFonts w:ascii="Times New Roman" w:hAnsi="Times New Roman" w:cs="Times New Roman"/>
          <w:color w:val="000000"/>
          <w:sz w:val="24"/>
          <w:szCs w:val="24"/>
        </w:rPr>
        <w:t>К</w:t>
      </w:r>
      <w:r w:rsidR="009C775F" w:rsidRPr="00585895">
        <w:rPr>
          <w:rFonts w:ascii="Times New Roman" w:hAnsi="Times New Roman" w:cs="Times New Roman"/>
          <w:color w:val="000000"/>
          <w:sz w:val="24"/>
          <w:szCs w:val="24"/>
        </w:rPr>
        <w:t xml:space="preserve">лиента за получением остатка денежных средств на счете в течение шестидесяти дней со дня направления </w:t>
      </w:r>
      <w:r w:rsidR="00585895" w:rsidRPr="00585895">
        <w:rPr>
          <w:rFonts w:ascii="Times New Roman" w:hAnsi="Times New Roman" w:cs="Times New Roman"/>
          <w:color w:val="000000"/>
          <w:sz w:val="24"/>
          <w:szCs w:val="24"/>
        </w:rPr>
        <w:t>Б</w:t>
      </w:r>
      <w:r w:rsidR="009C775F" w:rsidRPr="00585895">
        <w:rPr>
          <w:rFonts w:ascii="Times New Roman" w:hAnsi="Times New Roman" w:cs="Times New Roman"/>
          <w:color w:val="000000"/>
          <w:sz w:val="24"/>
          <w:szCs w:val="24"/>
        </w:rPr>
        <w:t xml:space="preserve">анком </w:t>
      </w:r>
      <w:r w:rsidR="00585895" w:rsidRPr="00585895">
        <w:rPr>
          <w:rFonts w:ascii="Times New Roman" w:hAnsi="Times New Roman" w:cs="Times New Roman"/>
          <w:color w:val="000000"/>
          <w:sz w:val="24"/>
          <w:szCs w:val="24"/>
        </w:rPr>
        <w:t>К</w:t>
      </w:r>
      <w:r w:rsidR="009C775F" w:rsidRPr="00585895">
        <w:rPr>
          <w:rFonts w:ascii="Times New Roman" w:hAnsi="Times New Roman" w:cs="Times New Roman"/>
          <w:color w:val="000000"/>
          <w:sz w:val="24"/>
          <w:szCs w:val="24"/>
        </w:rPr>
        <w:t xml:space="preserve">лиенту уведомления о расторжении договора банковского счета либо неполучения </w:t>
      </w:r>
      <w:r w:rsidR="00585895" w:rsidRPr="00585895">
        <w:rPr>
          <w:rFonts w:ascii="Times New Roman" w:hAnsi="Times New Roman" w:cs="Times New Roman"/>
          <w:color w:val="000000"/>
          <w:sz w:val="24"/>
          <w:szCs w:val="24"/>
        </w:rPr>
        <w:t>Б</w:t>
      </w:r>
      <w:r w:rsidR="009C775F" w:rsidRPr="00585895">
        <w:rPr>
          <w:rFonts w:ascii="Times New Roman" w:hAnsi="Times New Roman" w:cs="Times New Roman"/>
          <w:color w:val="000000"/>
          <w:sz w:val="24"/>
          <w:szCs w:val="24"/>
        </w:rPr>
        <w:t xml:space="preserve">анком в течение указанного срока указания </w:t>
      </w:r>
      <w:r w:rsidR="00585895" w:rsidRPr="00585895">
        <w:rPr>
          <w:rFonts w:ascii="Times New Roman" w:hAnsi="Times New Roman" w:cs="Times New Roman"/>
          <w:color w:val="000000"/>
          <w:sz w:val="24"/>
          <w:szCs w:val="24"/>
        </w:rPr>
        <w:t>К</w:t>
      </w:r>
      <w:r w:rsidR="009C775F" w:rsidRPr="00585895">
        <w:rPr>
          <w:rFonts w:ascii="Times New Roman" w:hAnsi="Times New Roman" w:cs="Times New Roman"/>
          <w:color w:val="000000"/>
          <w:sz w:val="24"/>
          <w:szCs w:val="24"/>
        </w:rPr>
        <w:t>лиента о переводе суммы остатка денежных средств на другой счет</w:t>
      </w:r>
      <w:r w:rsidRPr="00585895">
        <w:rPr>
          <w:rFonts w:ascii="Times New Roman" w:hAnsi="Times New Roman" w:cs="Times New Roman"/>
          <w:color w:val="000000"/>
          <w:sz w:val="24"/>
          <w:szCs w:val="24"/>
        </w:rPr>
        <w:t>.</w:t>
      </w:r>
    </w:p>
    <w:p w:rsidR="0080403F" w:rsidRPr="00BE7141" w:rsidRDefault="0080403F" w:rsidP="0080403F">
      <w:pPr>
        <w:pStyle w:val="Default"/>
        <w:ind w:firstLine="567"/>
        <w:jc w:val="both"/>
      </w:pPr>
      <w:r w:rsidRPr="00F0770D">
        <w:t>Не позднее 7 (</w:t>
      </w:r>
      <w:r w:rsidR="004C2899" w:rsidRPr="00F0770D">
        <w:t>С</w:t>
      </w:r>
      <w:r w:rsidRPr="00F0770D">
        <w:t>еми) календарных дней после получения Банком заявления о закрытии Счета, остаток денежных средств на Счете выдается Клиенту (с учетом ограничений, установленных Банком России) либо переводится на иные счета в соответствии с реквизитами, указанными Клиентом в соответствующем заявлении, при отсутствии ограничений на распоряжение денежными средствами, предусмотренных действующим законодательством РФ.</w:t>
      </w:r>
      <w:r w:rsidRPr="00BE7141">
        <w:t xml:space="preserve"> </w:t>
      </w:r>
    </w:p>
    <w:p w:rsidR="0080403F" w:rsidRPr="00BE7141" w:rsidRDefault="0080403F" w:rsidP="0080403F">
      <w:pPr>
        <w:pStyle w:val="Default"/>
        <w:ind w:firstLine="567"/>
        <w:jc w:val="both"/>
      </w:pPr>
      <w:r w:rsidRPr="00585895">
        <w:t>10.1</w:t>
      </w:r>
      <w:r w:rsidR="001C68E0" w:rsidRPr="00585895">
        <w:t>0</w:t>
      </w:r>
      <w:r w:rsidRPr="00585895">
        <w:t>.</w:t>
      </w:r>
      <w:r w:rsidR="00F0770D" w:rsidRPr="00585895">
        <w:tab/>
      </w:r>
      <w:r w:rsidRPr="00BE7141">
        <w:t>Порядок, изложенный в пункте 10.9</w:t>
      </w:r>
      <w:r w:rsidR="00F0770D">
        <w:t>.</w:t>
      </w:r>
      <w:r w:rsidRPr="00BE7141">
        <w:t xml:space="preserve"> Правил, применяется в отношении закрытия каждого отдельного Счета, открытого Клиенту в рамках Договора, если иное не установлено соглашением Сторон. </w:t>
      </w:r>
    </w:p>
    <w:p w:rsidR="0080403F" w:rsidRPr="00BE7141" w:rsidRDefault="0080403F" w:rsidP="0080403F">
      <w:pPr>
        <w:pStyle w:val="Default"/>
        <w:ind w:firstLine="567"/>
        <w:jc w:val="both"/>
      </w:pPr>
      <w:r w:rsidRPr="00BE7141">
        <w:rPr>
          <w:b/>
          <w:bCs/>
        </w:rPr>
        <w:t>10.1</w:t>
      </w:r>
      <w:r w:rsidR="001C68E0">
        <w:rPr>
          <w:b/>
          <w:bCs/>
        </w:rPr>
        <w:t>1</w:t>
      </w:r>
      <w:r w:rsidRPr="00BE7141">
        <w:rPr>
          <w:b/>
          <w:bCs/>
        </w:rPr>
        <w:t>.</w:t>
      </w:r>
      <w:r w:rsidR="00F0770D">
        <w:rPr>
          <w:b/>
          <w:bCs/>
        </w:rPr>
        <w:tab/>
      </w:r>
      <w:r w:rsidRPr="00BE7141">
        <w:rPr>
          <w:b/>
          <w:bCs/>
        </w:rPr>
        <w:t xml:space="preserve">Расторжение Договора является основанием для закрытия Счета (счетов). </w:t>
      </w:r>
    </w:p>
    <w:p w:rsidR="003B4F83" w:rsidRDefault="0080403F" w:rsidP="0080403F">
      <w:pPr>
        <w:pStyle w:val="Default"/>
        <w:ind w:firstLine="567"/>
        <w:jc w:val="both"/>
        <w:rPr>
          <w:bCs/>
        </w:rPr>
      </w:pPr>
      <w:r w:rsidRPr="00215C7C">
        <w:rPr>
          <w:b/>
          <w:bCs/>
        </w:rPr>
        <w:t>10.1</w:t>
      </w:r>
      <w:r w:rsidR="001C68E0" w:rsidRPr="00215C7C">
        <w:rPr>
          <w:b/>
          <w:bCs/>
        </w:rPr>
        <w:t>2</w:t>
      </w:r>
      <w:r w:rsidRPr="00215C7C">
        <w:rPr>
          <w:b/>
          <w:bCs/>
        </w:rPr>
        <w:t>.</w:t>
      </w:r>
      <w:r w:rsidR="00F0770D" w:rsidRPr="00215C7C">
        <w:rPr>
          <w:bCs/>
        </w:rPr>
        <w:tab/>
      </w:r>
      <w:r w:rsidR="00215C7C" w:rsidRPr="00215C7C">
        <w:rPr>
          <w:bCs/>
        </w:rPr>
        <w:t xml:space="preserve">Закрытие Счета </w:t>
      </w:r>
      <w:r w:rsidR="003B4F83">
        <w:rPr>
          <w:bCs/>
        </w:rPr>
        <w:t xml:space="preserve">Банком </w:t>
      </w:r>
      <w:r w:rsidR="00215C7C" w:rsidRPr="00215C7C">
        <w:rPr>
          <w:bCs/>
        </w:rPr>
        <w:t>осуществляется</w:t>
      </w:r>
      <w:r w:rsidR="003B4F83">
        <w:rPr>
          <w:bCs/>
        </w:rPr>
        <w:t>:</w:t>
      </w:r>
    </w:p>
    <w:p w:rsidR="003B4F83" w:rsidRPr="003B4F83" w:rsidRDefault="003B4F83" w:rsidP="003B4F83">
      <w:pPr>
        <w:pStyle w:val="Default"/>
        <w:numPr>
          <w:ilvl w:val="0"/>
          <w:numId w:val="22"/>
        </w:numPr>
        <w:jc w:val="both"/>
        <w:rPr>
          <w:bCs/>
        </w:rPr>
      </w:pPr>
      <w:r w:rsidRPr="003B4F83">
        <w:t xml:space="preserve">не позднее рабочего дня, следующего за днем подачи заявления на закрытие счета, </w:t>
      </w:r>
      <w:r>
        <w:t>п</w:t>
      </w:r>
      <w:r w:rsidRPr="003B4F83">
        <w:t xml:space="preserve">ри </w:t>
      </w:r>
      <w:r>
        <w:t xml:space="preserve">условии </w:t>
      </w:r>
      <w:r w:rsidRPr="003B4F83">
        <w:t>отсутствии дене</w:t>
      </w:r>
      <w:r>
        <w:t>жных средств</w:t>
      </w:r>
      <w:r w:rsidRPr="003B4F83">
        <w:t xml:space="preserve"> на </w:t>
      </w:r>
      <w:r>
        <w:t>С</w:t>
      </w:r>
      <w:r w:rsidRPr="003B4F83">
        <w:t>чете</w:t>
      </w:r>
      <w:r>
        <w:t>,</w:t>
      </w:r>
    </w:p>
    <w:p w:rsidR="00215C7C" w:rsidRPr="00215C7C" w:rsidRDefault="00215C7C" w:rsidP="003B4F83">
      <w:pPr>
        <w:pStyle w:val="Default"/>
        <w:numPr>
          <w:ilvl w:val="0"/>
          <w:numId w:val="22"/>
        </w:numPr>
        <w:jc w:val="both"/>
        <w:rPr>
          <w:bCs/>
        </w:rPr>
      </w:pPr>
      <w:r w:rsidRPr="00215C7C">
        <w:rPr>
          <w:bCs/>
        </w:rPr>
        <w:t xml:space="preserve">не позднее </w:t>
      </w:r>
      <w:r w:rsidR="003B4F83" w:rsidRPr="003B4F83">
        <w:t xml:space="preserve">рабочего </w:t>
      </w:r>
      <w:r w:rsidRPr="00215C7C">
        <w:rPr>
          <w:bCs/>
        </w:rPr>
        <w:t>дня, следующего да днем списания денежных средств со Счета</w:t>
      </w:r>
      <w:r w:rsidR="003B4F83">
        <w:rPr>
          <w:bCs/>
        </w:rPr>
        <w:t>, при наличии денежных средств на Счете</w:t>
      </w:r>
      <w:r w:rsidRPr="00215C7C">
        <w:rPr>
          <w:bCs/>
        </w:rPr>
        <w:t>.</w:t>
      </w:r>
    </w:p>
    <w:p w:rsidR="0080403F" w:rsidRPr="00BE7141" w:rsidRDefault="00215C7C" w:rsidP="0080403F">
      <w:pPr>
        <w:pStyle w:val="Default"/>
        <w:ind w:firstLine="567"/>
        <w:jc w:val="both"/>
      </w:pPr>
      <w:r w:rsidRPr="00215C7C">
        <w:rPr>
          <w:b/>
          <w:bCs/>
        </w:rPr>
        <w:t>10. 13.</w:t>
      </w:r>
      <w:r w:rsidRPr="00215C7C">
        <w:rPr>
          <w:b/>
          <w:bCs/>
        </w:rPr>
        <w:tab/>
      </w:r>
      <w:r w:rsidR="0080403F" w:rsidRPr="00215C7C">
        <w:t>Действие Договора прекращается в случае ликвидации Клиента – юридического лица, прекращении предпринимательской деятельности Клиентом – индивидуальным предпринимателем.</w:t>
      </w:r>
      <w:r w:rsidR="0080403F" w:rsidRPr="00BE7141">
        <w:t xml:space="preserve"> </w:t>
      </w:r>
    </w:p>
    <w:p w:rsidR="0080403F" w:rsidRDefault="0080403F" w:rsidP="0080403F">
      <w:pPr>
        <w:pStyle w:val="Default"/>
        <w:jc w:val="both"/>
        <w:rPr>
          <w:b/>
        </w:rPr>
      </w:pPr>
    </w:p>
    <w:p w:rsidR="00804791" w:rsidRDefault="00804791" w:rsidP="00DD7D60">
      <w:pPr>
        <w:pStyle w:val="Default"/>
        <w:numPr>
          <w:ilvl w:val="0"/>
          <w:numId w:val="5"/>
        </w:numPr>
        <w:ind w:left="0" w:firstLine="567"/>
        <w:jc w:val="both"/>
        <w:rPr>
          <w:b/>
        </w:rPr>
      </w:pPr>
      <w:r w:rsidRPr="00BE7141">
        <w:rPr>
          <w:b/>
          <w:bCs/>
        </w:rPr>
        <w:t>Порядок разрешения споров</w:t>
      </w:r>
    </w:p>
    <w:p w:rsidR="00E72EAD" w:rsidRDefault="00E72EAD" w:rsidP="00804791">
      <w:pPr>
        <w:pStyle w:val="Default"/>
        <w:jc w:val="both"/>
        <w:rPr>
          <w:b/>
        </w:rPr>
      </w:pPr>
    </w:p>
    <w:p w:rsidR="004B7EC0" w:rsidRDefault="00804791" w:rsidP="00804791">
      <w:pPr>
        <w:pStyle w:val="Default"/>
        <w:ind w:firstLine="567"/>
        <w:jc w:val="both"/>
        <w:rPr>
          <w:b/>
          <w:bCs/>
        </w:rPr>
      </w:pPr>
      <w:r w:rsidRPr="00BE7141">
        <w:rPr>
          <w:b/>
          <w:bCs/>
        </w:rPr>
        <w:t>11.1.</w:t>
      </w:r>
      <w:r>
        <w:rPr>
          <w:b/>
          <w:bCs/>
        </w:rPr>
        <w:tab/>
      </w:r>
      <w:r w:rsidR="004B7EC0" w:rsidRPr="00F14FFD">
        <w:t>Любые уведомления и претензии по вопросам, связанным с исполнением настоящего Договора, направляются Сторонами посредством почтовой, телеграфной, курьерской или иной связи. Стороны обязуются извещать друг друга об изменении своего местонахождения, телефонов, реквизитов других видов связи. При отсутствии такого извещения уведомление (претензия), направленное по последнему местонахождению, о котором имеется информация у одной из Сторон, считается другой Стороной полученным</w:t>
      </w:r>
    </w:p>
    <w:p w:rsidR="00804791" w:rsidRPr="00BE7141" w:rsidRDefault="004B7EC0" w:rsidP="00804791">
      <w:pPr>
        <w:pStyle w:val="Default"/>
        <w:ind w:firstLine="567"/>
        <w:jc w:val="both"/>
      </w:pPr>
      <w:r w:rsidRPr="004B7EC0">
        <w:rPr>
          <w:b/>
        </w:rPr>
        <w:t>11.2.</w:t>
      </w:r>
      <w:r>
        <w:tab/>
      </w:r>
      <w:r w:rsidR="00804791" w:rsidRPr="00BE7141">
        <w:t>Споры и разногласия межу Сторонами, которые могут возникнуть при исполнении Договора, разрешаются путем проведения переговоров. Настоящий пункт не устанавливает претензионный</w:t>
      </w:r>
      <w:r w:rsidR="00804791">
        <w:t xml:space="preserve"> порядок урегулирования споров.</w:t>
      </w:r>
    </w:p>
    <w:p w:rsidR="00804791" w:rsidRPr="00BE7141" w:rsidRDefault="00804791" w:rsidP="00804791">
      <w:pPr>
        <w:pStyle w:val="Default"/>
        <w:ind w:firstLine="567"/>
        <w:jc w:val="both"/>
      </w:pPr>
      <w:r w:rsidRPr="00BE7141">
        <w:t>Срок для ответа Банка на претензии по Договору –</w:t>
      </w:r>
      <w:r>
        <w:t xml:space="preserve"> не более 30 календарных дней.</w:t>
      </w:r>
    </w:p>
    <w:p w:rsidR="00804791" w:rsidRPr="00BE7141" w:rsidRDefault="00804791" w:rsidP="00804791">
      <w:pPr>
        <w:pStyle w:val="Default"/>
        <w:ind w:firstLine="567"/>
        <w:jc w:val="both"/>
      </w:pPr>
      <w:r w:rsidRPr="00BE7141">
        <w:rPr>
          <w:b/>
          <w:bCs/>
        </w:rPr>
        <w:t>11.</w:t>
      </w:r>
      <w:r w:rsidR="004B7EC0">
        <w:rPr>
          <w:b/>
          <w:bCs/>
        </w:rPr>
        <w:t>3</w:t>
      </w:r>
      <w:r w:rsidRPr="00804791">
        <w:rPr>
          <w:b/>
        </w:rPr>
        <w:t>.</w:t>
      </w:r>
      <w:r>
        <w:tab/>
      </w:r>
      <w:r w:rsidRPr="00BE7141">
        <w:t>В случае невозможности разрешения разногласий путем переговоров, они подлежат рассмотрению в Арбитражном суде г</w:t>
      </w:r>
      <w:r>
        <w:t>орода</w:t>
      </w:r>
      <w:r w:rsidRPr="00BE7141">
        <w:t xml:space="preserve"> Москвы, в порядке, установленном действующим законодательством РФ. </w:t>
      </w:r>
    </w:p>
    <w:p w:rsidR="00804791" w:rsidRDefault="00804791" w:rsidP="00804791">
      <w:pPr>
        <w:pStyle w:val="Default"/>
        <w:jc w:val="both"/>
        <w:rPr>
          <w:b/>
        </w:rPr>
      </w:pPr>
    </w:p>
    <w:p w:rsidR="00E72EAD" w:rsidRDefault="00804791" w:rsidP="00DD7D60">
      <w:pPr>
        <w:pStyle w:val="Default"/>
        <w:numPr>
          <w:ilvl w:val="0"/>
          <w:numId w:val="5"/>
        </w:numPr>
        <w:ind w:left="0" w:firstLine="567"/>
        <w:jc w:val="both"/>
        <w:rPr>
          <w:b/>
        </w:rPr>
      </w:pPr>
      <w:r w:rsidRPr="00BE7141">
        <w:rPr>
          <w:b/>
          <w:bCs/>
        </w:rPr>
        <w:t>Дополнительные условия</w:t>
      </w:r>
    </w:p>
    <w:p w:rsidR="00006A15" w:rsidRPr="00BE7141" w:rsidRDefault="00006A15" w:rsidP="006021BA">
      <w:pPr>
        <w:pStyle w:val="Default"/>
        <w:jc w:val="both"/>
      </w:pPr>
    </w:p>
    <w:p w:rsidR="00A51DA2" w:rsidRDefault="00006A15" w:rsidP="00700946">
      <w:pPr>
        <w:pStyle w:val="Default"/>
        <w:ind w:firstLine="567"/>
        <w:jc w:val="both"/>
      </w:pPr>
      <w:r w:rsidRPr="00BE7141">
        <w:rPr>
          <w:b/>
          <w:bCs/>
        </w:rPr>
        <w:t>12.1.</w:t>
      </w:r>
      <w:r w:rsidR="006021BA">
        <w:rPr>
          <w:b/>
          <w:bCs/>
        </w:rPr>
        <w:tab/>
      </w:r>
      <w:r w:rsidRPr="00BE7141">
        <w:t xml:space="preserve">Во всем остальном, что прямо не предусмотрено Договором, Стороны руководствуются действующим законодательством РФ. </w:t>
      </w:r>
    </w:p>
    <w:p w:rsidR="00A51DA2" w:rsidRDefault="00A51DA2">
      <w:pPr>
        <w:rPr>
          <w:rFonts w:ascii="Times New Roman" w:hAnsi="Times New Roman" w:cs="Times New Roman"/>
          <w:color w:val="000000"/>
          <w:sz w:val="24"/>
          <w:szCs w:val="24"/>
        </w:rPr>
      </w:pPr>
      <w:r>
        <w:br w:type="page"/>
      </w:r>
    </w:p>
    <w:p w:rsidR="00700946" w:rsidRDefault="00700946" w:rsidP="00700946">
      <w:pPr>
        <w:pStyle w:val="Default"/>
        <w:ind w:firstLine="567"/>
        <w:jc w:val="both"/>
      </w:pPr>
    </w:p>
    <w:tbl>
      <w:tblPr>
        <w:tblpPr w:leftFromText="180" w:rightFromText="180" w:vertAnchor="text" w:horzAnchor="margin" w:tblpY="-158"/>
        <w:tblW w:w="5017" w:type="pct"/>
        <w:tblLayout w:type="fixed"/>
        <w:tblLook w:val="01E0" w:firstRow="1" w:lastRow="1" w:firstColumn="1" w:lastColumn="1" w:noHBand="0" w:noVBand="0"/>
      </w:tblPr>
      <w:tblGrid>
        <w:gridCol w:w="534"/>
        <w:gridCol w:w="162"/>
        <w:gridCol w:w="2158"/>
        <w:gridCol w:w="993"/>
        <w:gridCol w:w="284"/>
        <w:gridCol w:w="571"/>
        <w:gridCol w:w="274"/>
        <w:gridCol w:w="276"/>
        <w:gridCol w:w="23"/>
        <w:gridCol w:w="261"/>
        <w:gridCol w:w="289"/>
        <w:gridCol w:w="857"/>
        <w:gridCol w:w="282"/>
        <w:gridCol w:w="556"/>
        <w:gridCol w:w="282"/>
        <w:gridCol w:w="416"/>
        <w:gridCol w:w="2238"/>
      </w:tblGrid>
      <w:tr w:rsidR="00E922A1" w:rsidRPr="00E922A1" w:rsidTr="003040F9">
        <w:tc>
          <w:tcPr>
            <w:tcW w:w="5000" w:type="pct"/>
            <w:gridSpan w:val="17"/>
            <w:vAlign w:val="center"/>
            <w:hideMark/>
          </w:tcPr>
          <w:p w:rsidR="00E922A1" w:rsidRPr="006B5792" w:rsidRDefault="00E922A1" w:rsidP="00E922A1">
            <w:pPr>
              <w:pStyle w:val="af1"/>
              <w:spacing w:after="0" w:line="240" w:lineRule="auto"/>
              <w:jc w:val="right"/>
              <w:rPr>
                <w:rFonts w:ascii="Times New Roman" w:hAnsi="Times New Roman" w:cs="Times New Roman"/>
                <w:sz w:val="16"/>
                <w:szCs w:val="16"/>
              </w:rPr>
            </w:pPr>
            <w:r w:rsidRPr="006B5792">
              <w:rPr>
                <w:rFonts w:ascii="Times New Roman" w:hAnsi="Times New Roman" w:cs="Times New Roman"/>
                <w:sz w:val="16"/>
                <w:szCs w:val="16"/>
              </w:rPr>
              <w:t>Приложение 1</w:t>
            </w:r>
          </w:p>
          <w:p w:rsidR="00E922A1" w:rsidRPr="006B5792" w:rsidRDefault="00E922A1" w:rsidP="00E922A1">
            <w:pPr>
              <w:pStyle w:val="af1"/>
              <w:spacing w:after="0" w:line="240" w:lineRule="auto"/>
              <w:jc w:val="right"/>
              <w:rPr>
                <w:rFonts w:ascii="Times New Roman" w:hAnsi="Times New Roman" w:cs="Times New Roman"/>
                <w:sz w:val="16"/>
                <w:szCs w:val="16"/>
              </w:rPr>
            </w:pPr>
            <w:r w:rsidRPr="006B5792">
              <w:rPr>
                <w:rFonts w:ascii="Times New Roman" w:hAnsi="Times New Roman" w:cs="Times New Roman"/>
                <w:sz w:val="16"/>
                <w:szCs w:val="16"/>
              </w:rPr>
              <w:t>к Правилам открытия и обслуживания банковских счетов</w:t>
            </w:r>
          </w:p>
          <w:p w:rsidR="00E922A1" w:rsidRPr="006B5792" w:rsidRDefault="00700946" w:rsidP="00E922A1">
            <w:pPr>
              <w:jc w:val="right"/>
              <w:rPr>
                <w:rFonts w:ascii="Times New Roman" w:hAnsi="Times New Roman" w:cs="Times New Roman"/>
                <w:sz w:val="16"/>
                <w:szCs w:val="16"/>
              </w:rPr>
            </w:pPr>
            <w:r>
              <w:rPr>
                <w:rFonts w:ascii="Times New Roman" w:hAnsi="Times New Roman" w:cs="Times New Roman"/>
                <w:sz w:val="16"/>
                <w:szCs w:val="16"/>
              </w:rPr>
              <w:t>юридических</w:t>
            </w:r>
            <w:r w:rsidR="00E922A1" w:rsidRPr="006B5792">
              <w:rPr>
                <w:rFonts w:ascii="Times New Roman" w:hAnsi="Times New Roman" w:cs="Times New Roman"/>
                <w:sz w:val="16"/>
                <w:szCs w:val="16"/>
              </w:rPr>
              <w:t xml:space="preserve"> лиц в КБ «Гарант-Инвест» (АО)</w:t>
            </w:r>
          </w:p>
          <w:p w:rsidR="00E922A1" w:rsidRPr="00E922A1" w:rsidRDefault="00E922A1" w:rsidP="002F7C0A">
            <w:pPr>
              <w:ind w:firstLine="15"/>
              <w:jc w:val="center"/>
              <w:rPr>
                <w:rFonts w:ascii="Times New Roman" w:hAnsi="Times New Roman" w:cs="Times New Roman"/>
                <w:sz w:val="20"/>
              </w:rPr>
            </w:pPr>
            <w:r w:rsidRPr="00E922A1">
              <w:rPr>
                <w:rFonts w:ascii="Times New Roman" w:hAnsi="Times New Roman" w:cs="Times New Roman"/>
                <w:noProof/>
                <w:sz w:val="20"/>
                <w:lang w:eastAsia="ru-RU"/>
              </w:rPr>
              <w:drawing>
                <wp:inline distT="0" distB="0" distL="0" distR="0">
                  <wp:extent cx="1956435" cy="1073785"/>
                  <wp:effectExtent l="19050" t="0" r="5715"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bookmarkStart w:id="0" w:name="_GoBack"/>
            <w:bookmarkEnd w:id="0"/>
          </w:p>
        </w:tc>
      </w:tr>
      <w:tr w:rsidR="00E922A1" w:rsidRPr="00E922A1" w:rsidTr="003040F9">
        <w:tc>
          <w:tcPr>
            <w:tcW w:w="5000" w:type="pct"/>
            <w:gridSpan w:val="17"/>
            <w:shd w:val="clear" w:color="auto" w:fill="D9D9D9" w:themeFill="background1" w:themeFillShade="D9"/>
            <w:vAlign w:val="center"/>
            <w:hideMark/>
          </w:tcPr>
          <w:p w:rsidR="00E922A1" w:rsidRDefault="00E922A1" w:rsidP="00E922A1">
            <w:pPr>
              <w:spacing w:before="20" w:after="20"/>
              <w:ind w:firstLine="15"/>
              <w:jc w:val="center"/>
              <w:rPr>
                <w:rFonts w:ascii="Times New Roman" w:hAnsi="Times New Roman" w:cs="Times New Roman"/>
                <w:b/>
                <w:sz w:val="20"/>
              </w:rPr>
            </w:pPr>
            <w:r w:rsidRPr="00E922A1">
              <w:rPr>
                <w:rFonts w:ascii="Times New Roman" w:hAnsi="Times New Roman" w:cs="Times New Roman"/>
                <w:b/>
                <w:sz w:val="20"/>
              </w:rPr>
              <w:t>ЗАЯВЛЕНИЕ</w:t>
            </w:r>
          </w:p>
          <w:p w:rsidR="00E922A1" w:rsidRPr="00E922A1" w:rsidRDefault="00E922A1" w:rsidP="00E922A1">
            <w:pPr>
              <w:spacing w:before="20" w:after="20"/>
              <w:ind w:firstLine="15"/>
              <w:jc w:val="center"/>
              <w:rPr>
                <w:rFonts w:ascii="Times New Roman" w:hAnsi="Times New Roman" w:cs="Times New Roman"/>
                <w:b/>
                <w:sz w:val="20"/>
              </w:rPr>
            </w:pPr>
            <w:r w:rsidRPr="00E922A1">
              <w:rPr>
                <w:rFonts w:ascii="Times New Roman" w:hAnsi="Times New Roman" w:cs="Times New Roman"/>
                <w:b/>
                <w:sz w:val="20"/>
              </w:rPr>
              <w:t xml:space="preserve">на открытие банковского счета </w:t>
            </w:r>
            <w:r w:rsidR="00F805C4">
              <w:rPr>
                <w:rFonts w:ascii="Times New Roman" w:hAnsi="Times New Roman" w:cs="Times New Roman"/>
                <w:b/>
                <w:sz w:val="20"/>
              </w:rPr>
              <w:t xml:space="preserve">юридического лица </w:t>
            </w:r>
            <w:r w:rsidRPr="00E922A1">
              <w:rPr>
                <w:rFonts w:ascii="Times New Roman" w:hAnsi="Times New Roman" w:cs="Times New Roman"/>
                <w:b/>
                <w:sz w:val="20"/>
              </w:rPr>
              <w:t>в КБ «Гарант-Инвест» (АО)</w:t>
            </w:r>
          </w:p>
        </w:tc>
      </w:tr>
      <w:tr w:rsidR="00912113" w:rsidRPr="00E922A1" w:rsidTr="003040F9">
        <w:tc>
          <w:tcPr>
            <w:tcW w:w="5000" w:type="pct"/>
            <w:gridSpan w:val="17"/>
            <w:tcBorders>
              <w:bottom w:val="single" w:sz="4" w:space="0" w:color="auto"/>
            </w:tcBorders>
            <w:shd w:val="clear" w:color="auto" w:fill="auto"/>
            <w:vAlign w:val="center"/>
          </w:tcPr>
          <w:p w:rsidR="00912113" w:rsidRPr="00E922A1" w:rsidRDefault="00912113" w:rsidP="00912113">
            <w:pPr>
              <w:spacing w:before="20" w:after="20"/>
              <w:rPr>
                <w:rFonts w:ascii="Times New Roman" w:hAnsi="Times New Roman" w:cs="Times New Roman"/>
                <w:sz w:val="20"/>
              </w:rPr>
            </w:pPr>
          </w:p>
        </w:tc>
      </w:tr>
      <w:tr w:rsidR="00E922A1" w:rsidRPr="00E922A1" w:rsidTr="00F805C4">
        <w:tc>
          <w:tcPr>
            <w:tcW w:w="5000" w:type="pct"/>
            <w:gridSpan w:val="17"/>
            <w:tcBorders>
              <w:top w:val="single" w:sz="4" w:space="0" w:color="auto"/>
            </w:tcBorders>
            <w:shd w:val="clear" w:color="auto" w:fill="auto"/>
            <w:vAlign w:val="center"/>
          </w:tcPr>
          <w:p w:rsidR="00E922A1" w:rsidRPr="00E922A1" w:rsidRDefault="00E922A1" w:rsidP="00912113">
            <w:pPr>
              <w:spacing w:before="20" w:after="20"/>
              <w:ind w:firstLine="15"/>
              <w:jc w:val="center"/>
              <w:rPr>
                <w:rFonts w:ascii="Times New Roman" w:hAnsi="Times New Roman" w:cs="Times New Roman"/>
                <w:sz w:val="20"/>
                <w:szCs w:val="20"/>
              </w:rPr>
            </w:pPr>
            <w:r w:rsidRPr="00E922A1">
              <w:rPr>
                <w:rFonts w:ascii="Times New Roman" w:eastAsia="Times New Roman" w:hAnsi="Times New Roman" w:cs="Times New Roman"/>
                <w:i/>
                <w:sz w:val="20"/>
                <w:szCs w:val="20"/>
                <w:vertAlign w:val="superscript"/>
                <w:lang w:eastAsia="ru-RU"/>
              </w:rPr>
              <w:t>(полное</w:t>
            </w:r>
            <w:r w:rsidR="00912113">
              <w:rPr>
                <w:rFonts w:ascii="Times New Roman" w:eastAsia="Times New Roman" w:hAnsi="Times New Roman" w:cs="Times New Roman"/>
                <w:i/>
                <w:sz w:val="20"/>
                <w:szCs w:val="20"/>
                <w:vertAlign w:val="superscript"/>
                <w:lang w:eastAsia="ru-RU"/>
              </w:rPr>
              <w:t xml:space="preserve"> или сокращенное</w:t>
            </w:r>
            <w:r w:rsidRPr="00E922A1">
              <w:rPr>
                <w:rFonts w:ascii="Times New Roman" w:eastAsia="Times New Roman" w:hAnsi="Times New Roman" w:cs="Times New Roman"/>
                <w:i/>
                <w:sz w:val="20"/>
                <w:szCs w:val="20"/>
                <w:vertAlign w:val="superscript"/>
                <w:lang w:eastAsia="ru-RU"/>
              </w:rPr>
              <w:t xml:space="preserve"> наименование</w:t>
            </w:r>
            <w:r w:rsidR="00912113">
              <w:rPr>
                <w:rFonts w:ascii="Times New Roman" w:eastAsia="Times New Roman" w:hAnsi="Times New Roman" w:cs="Times New Roman"/>
                <w:i/>
                <w:sz w:val="20"/>
                <w:szCs w:val="20"/>
                <w:vertAlign w:val="superscript"/>
                <w:lang w:eastAsia="ru-RU"/>
              </w:rPr>
              <w:t xml:space="preserve"> организации</w:t>
            </w:r>
            <w:r w:rsidRPr="00E922A1">
              <w:rPr>
                <w:rFonts w:ascii="Times New Roman" w:eastAsia="Times New Roman" w:hAnsi="Times New Roman" w:cs="Times New Roman"/>
                <w:i/>
                <w:sz w:val="20"/>
                <w:szCs w:val="20"/>
                <w:vertAlign w:val="superscript"/>
                <w:lang w:eastAsia="ru-RU"/>
              </w:rPr>
              <w:t xml:space="preserve"> в соответствии с учредительными документами)</w:t>
            </w:r>
          </w:p>
        </w:tc>
      </w:tr>
      <w:tr w:rsidR="009D3D96" w:rsidRPr="00E922A1" w:rsidTr="002D74E2">
        <w:tc>
          <w:tcPr>
            <w:tcW w:w="332" w:type="pct"/>
            <w:gridSpan w:val="2"/>
            <w:shd w:val="clear" w:color="auto" w:fill="auto"/>
            <w:vAlign w:val="center"/>
          </w:tcPr>
          <w:p w:rsidR="00E922A1" w:rsidRPr="00E922A1" w:rsidRDefault="00912113" w:rsidP="00E922A1">
            <w:pPr>
              <w:spacing w:before="20" w:after="20"/>
              <w:ind w:firstLine="15"/>
              <w:rPr>
                <w:rFonts w:ascii="Times New Roman" w:hAnsi="Times New Roman" w:cs="Times New Roman"/>
                <w:sz w:val="20"/>
              </w:rPr>
            </w:pPr>
            <w:r>
              <w:rPr>
                <w:rFonts w:ascii="Times New Roman" w:hAnsi="Times New Roman" w:cs="Times New Roman"/>
                <w:sz w:val="20"/>
              </w:rPr>
              <w:t>ИНН</w:t>
            </w:r>
          </w:p>
        </w:tc>
        <w:tc>
          <w:tcPr>
            <w:tcW w:w="4668" w:type="pct"/>
            <w:gridSpan w:val="15"/>
            <w:tcBorders>
              <w:bottom w:val="single" w:sz="4" w:space="0" w:color="auto"/>
            </w:tcBorders>
            <w:shd w:val="clear" w:color="auto" w:fill="auto"/>
            <w:vAlign w:val="center"/>
          </w:tcPr>
          <w:p w:rsidR="00E922A1" w:rsidRPr="00E922A1" w:rsidRDefault="00E922A1" w:rsidP="00E922A1">
            <w:pPr>
              <w:spacing w:before="20" w:after="20"/>
              <w:ind w:firstLine="15"/>
              <w:rPr>
                <w:rFonts w:ascii="Times New Roman" w:hAnsi="Times New Roman" w:cs="Times New Roman"/>
                <w:i/>
                <w:sz w:val="20"/>
              </w:rPr>
            </w:pPr>
          </w:p>
        </w:tc>
      </w:tr>
      <w:tr w:rsidR="00E922A1" w:rsidRPr="00E922A1" w:rsidTr="00E922A1">
        <w:trPr>
          <w:trHeight w:val="57"/>
        </w:trPr>
        <w:tc>
          <w:tcPr>
            <w:tcW w:w="5000" w:type="pct"/>
            <w:gridSpan w:val="17"/>
            <w:shd w:val="clear" w:color="auto" w:fill="auto"/>
            <w:vAlign w:val="center"/>
            <w:hideMark/>
          </w:tcPr>
          <w:p w:rsidR="00E922A1" w:rsidRPr="00E922A1" w:rsidRDefault="00E922A1" w:rsidP="00FB1B2B">
            <w:pPr>
              <w:spacing w:before="20" w:after="20"/>
              <w:ind w:firstLine="15"/>
              <w:rPr>
                <w:rFonts w:ascii="Times New Roman" w:hAnsi="Times New Roman" w:cs="Times New Roman"/>
                <w:b/>
                <w:sz w:val="20"/>
              </w:rPr>
            </w:pPr>
            <w:r w:rsidRPr="00E922A1">
              <w:rPr>
                <w:rFonts w:ascii="Times New Roman" w:hAnsi="Times New Roman" w:cs="Times New Roman"/>
                <w:b/>
                <w:sz w:val="20"/>
              </w:rPr>
              <w:t>про</w:t>
            </w:r>
            <w:r w:rsidR="00FB1B2B">
              <w:rPr>
                <w:rFonts w:ascii="Times New Roman" w:hAnsi="Times New Roman" w:cs="Times New Roman"/>
                <w:b/>
                <w:sz w:val="20"/>
              </w:rPr>
              <w:t>сит</w:t>
            </w:r>
            <w:r w:rsidRPr="00E922A1">
              <w:rPr>
                <w:rFonts w:ascii="Times New Roman" w:hAnsi="Times New Roman" w:cs="Times New Roman"/>
                <w:b/>
                <w:sz w:val="20"/>
              </w:rPr>
              <w:t xml:space="preserve"> открыть в</w:t>
            </w:r>
            <w:r w:rsidRPr="00E922A1">
              <w:rPr>
                <w:rFonts w:ascii="Times New Roman" w:hAnsi="Times New Roman" w:cs="Times New Roman"/>
                <w:sz w:val="20"/>
              </w:rPr>
              <w:t xml:space="preserve"> </w:t>
            </w:r>
            <w:r w:rsidRPr="00E922A1">
              <w:rPr>
                <w:rFonts w:ascii="Times New Roman" w:hAnsi="Times New Roman" w:cs="Times New Roman"/>
                <w:b/>
                <w:sz w:val="20"/>
              </w:rPr>
              <w:t>порядке, установленном действующим законодательством РФ</w:t>
            </w:r>
            <w:r w:rsidR="00FB1B2B">
              <w:rPr>
                <w:rFonts w:ascii="Times New Roman" w:hAnsi="Times New Roman" w:cs="Times New Roman"/>
                <w:b/>
                <w:sz w:val="20"/>
              </w:rPr>
              <w:t>,</w:t>
            </w:r>
            <w:r w:rsidRPr="00E922A1">
              <w:rPr>
                <w:rFonts w:ascii="Times New Roman" w:hAnsi="Times New Roman" w:cs="Times New Roman"/>
                <w:b/>
                <w:sz w:val="20"/>
              </w:rPr>
              <w:t xml:space="preserve"> в КБ «Гарант-Инвест» (АО)</w:t>
            </w:r>
          </w:p>
        </w:tc>
      </w:tr>
      <w:tr w:rsidR="004B7BEC" w:rsidRPr="00E922A1" w:rsidTr="002D74E2">
        <w:trPr>
          <w:trHeight w:val="57"/>
        </w:trPr>
        <w:tc>
          <w:tcPr>
            <w:tcW w:w="1364" w:type="pct"/>
            <w:gridSpan w:val="3"/>
            <w:vMerge w:val="restart"/>
            <w:shd w:val="clear" w:color="auto" w:fill="auto"/>
            <w:vAlign w:val="center"/>
            <w:hideMark/>
          </w:tcPr>
          <w:p w:rsidR="00E922A1" w:rsidRPr="00E922A1" w:rsidRDefault="00E922A1" w:rsidP="00A02867">
            <w:pPr>
              <w:spacing w:before="20" w:after="20"/>
              <w:ind w:firstLine="15"/>
              <w:rPr>
                <w:rFonts w:ascii="Times New Roman" w:hAnsi="Times New Roman" w:cs="Times New Roman"/>
                <w:sz w:val="20"/>
              </w:rPr>
            </w:pPr>
            <w:r w:rsidRPr="00E922A1">
              <w:rPr>
                <w:rFonts w:ascii="Times New Roman" w:hAnsi="Times New Roman" w:cs="Times New Roman"/>
                <w:b/>
                <w:sz w:val="20"/>
              </w:rPr>
              <w:t xml:space="preserve">банковский </w:t>
            </w:r>
            <w:r w:rsidR="00A02867">
              <w:rPr>
                <w:rFonts w:ascii="Times New Roman" w:hAnsi="Times New Roman" w:cs="Times New Roman"/>
                <w:b/>
                <w:sz w:val="20"/>
              </w:rPr>
              <w:t xml:space="preserve">(расчетный) </w:t>
            </w:r>
            <w:r w:rsidRPr="00E922A1">
              <w:rPr>
                <w:rFonts w:ascii="Times New Roman" w:hAnsi="Times New Roman" w:cs="Times New Roman"/>
                <w:b/>
                <w:sz w:val="20"/>
              </w:rPr>
              <w:t>счет</w:t>
            </w:r>
            <w:r w:rsidR="00A02867">
              <w:rPr>
                <w:rFonts w:ascii="Times New Roman" w:hAnsi="Times New Roman" w:cs="Times New Roman"/>
                <w:b/>
                <w:sz w:val="20"/>
              </w:rPr>
              <w:t xml:space="preserve"> </w:t>
            </w:r>
            <w:r w:rsidRPr="00E922A1">
              <w:rPr>
                <w:rFonts w:ascii="Times New Roman" w:hAnsi="Times New Roman" w:cs="Times New Roman"/>
                <w:b/>
                <w:sz w:val="20"/>
              </w:rPr>
              <w:t>(далее – Счет)</w:t>
            </w:r>
          </w:p>
        </w:tc>
        <w:tc>
          <w:tcPr>
            <w:tcW w:w="1283" w:type="pct"/>
            <w:gridSpan w:val="7"/>
            <w:shd w:val="clear" w:color="auto" w:fill="auto"/>
            <w:vAlign w:val="center"/>
          </w:tcPr>
          <w:p w:rsidR="00E922A1" w:rsidRPr="00E922A1" w:rsidRDefault="00E922A1" w:rsidP="00E922A1">
            <w:pPr>
              <w:spacing w:before="20" w:after="20"/>
              <w:ind w:firstLine="15"/>
              <w:rPr>
                <w:rFonts w:ascii="Times New Roman" w:hAnsi="Times New Roman" w:cs="Times New Roman"/>
                <w:sz w:val="20"/>
              </w:rPr>
            </w:pPr>
            <w:r w:rsidRPr="00E922A1">
              <w:rPr>
                <w:rFonts w:ascii="Times New Roman" w:hAnsi="Times New Roman" w:cs="Times New Roman"/>
                <w:sz w:val="20"/>
                <w:lang w:val="en-US"/>
              </w:rPr>
              <w:t>[ ]</w:t>
            </w:r>
            <w:r w:rsidRPr="00E922A1">
              <w:rPr>
                <w:rFonts w:ascii="Times New Roman" w:hAnsi="Times New Roman" w:cs="Times New Roman"/>
                <w:sz w:val="20"/>
              </w:rPr>
              <w:t xml:space="preserve"> в рублях</w:t>
            </w:r>
          </w:p>
        </w:tc>
        <w:tc>
          <w:tcPr>
            <w:tcW w:w="1283" w:type="pct"/>
            <w:gridSpan w:val="6"/>
            <w:shd w:val="clear" w:color="auto" w:fill="auto"/>
            <w:vAlign w:val="center"/>
          </w:tcPr>
          <w:p w:rsidR="00E922A1" w:rsidRPr="00E922A1" w:rsidRDefault="00E922A1" w:rsidP="00E922A1">
            <w:pPr>
              <w:spacing w:before="20" w:after="20"/>
              <w:ind w:firstLine="15"/>
              <w:rPr>
                <w:rFonts w:ascii="Times New Roman" w:hAnsi="Times New Roman" w:cs="Times New Roman"/>
                <w:sz w:val="20"/>
              </w:rPr>
            </w:pPr>
            <w:r w:rsidRPr="00E922A1">
              <w:rPr>
                <w:rFonts w:ascii="Times New Roman" w:hAnsi="Times New Roman" w:cs="Times New Roman"/>
                <w:sz w:val="20"/>
                <w:lang w:val="en-US"/>
              </w:rPr>
              <w:t xml:space="preserve">[ ] </w:t>
            </w:r>
            <w:r w:rsidRPr="00E922A1">
              <w:rPr>
                <w:rFonts w:ascii="Times New Roman" w:hAnsi="Times New Roman" w:cs="Times New Roman"/>
                <w:sz w:val="20"/>
              </w:rPr>
              <w:t>в долларах США</w:t>
            </w:r>
          </w:p>
        </w:tc>
        <w:tc>
          <w:tcPr>
            <w:tcW w:w="1071" w:type="pct"/>
            <w:shd w:val="clear" w:color="auto" w:fill="auto"/>
            <w:vAlign w:val="center"/>
          </w:tcPr>
          <w:p w:rsidR="00E922A1" w:rsidRPr="00E922A1" w:rsidRDefault="00E922A1" w:rsidP="00E922A1">
            <w:pPr>
              <w:spacing w:before="20" w:after="20"/>
              <w:ind w:firstLine="15"/>
              <w:rPr>
                <w:rFonts w:ascii="Times New Roman" w:hAnsi="Times New Roman" w:cs="Times New Roman"/>
                <w:b/>
                <w:sz w:val="20"/>
              </w:rPr>
            </w:pPr>
            <w:r w:rsidRPr="00E922A1">
              <w:rPr>
                <w:rFonts w:ascii="Times New Roman" w:hAnsi="Times New Roman" w:cs="Times New Roman"/>
                <w:sz w:val="20"/>
                <w:lang w:val="en-US"/>
              </w:rPr>
              <w:t xml:space="preserve">[ ] </w:t>
            </w:r>
            <w:r w:rsidRPr="00E922A1">
              <w:rPr>
                <w:rFonts w:ascii="Times New Roman" w:hAnsi="Times New Roman" w:cs="Times New Roman"/>
                <w:sz w:val="20"/>
              </w:rPr>
              <w:t>в ЕВРО</w:t>
            </w:r>
          </w:p>
        </w:tc>
      </w:tr>
      <w:tr w:rsidR="004B7BEC" w:rsidRPr="00E922A1" w:rsidTr="002D74E2">
        <w:trPr>
          <w:trHeight w:val="57"/>
        </w:trPr>
        <w:tc>
          <w:tcPr>
            <w:tcW w:w="1364" w:type="pct"/>
            <w:gridSpan w:val="3"/>
            <w:vMerge/>
            <w:shd w:val="clear" w:color="auto" w:fill="auto"/>
            <w:vAlign w:val="center"/>
          </w:tcPr>
          <w:p w:rsidR="00E922A1" w:rsidRPr="00E922A1" w:rsidRDefault="00E922A1" w:rsidP="00E922A1">
            <w:pPr>
              <w:spacing w:before="20" w:after="20"/>
              <w:ind w:firstLine="15"/>
              <w:rPr>
                <w:rFonts w:ascii="Times New Roman" w:hAnsi="Times New Roman" w:cs="Times New Roman"/>
                <w:b/>
                <w:sz w:val="20"/>
              </w:rPr>
            </w:pPr>
          </w:p>
        </w:tc>
        <w:tc>
          <w:tcPr>
            <w:tcW w:w="1283" w:type="pct"/>
            <w:gridSpan w:val="7"/>
            <w:shd w:val="clear" w:color="auto" w:fill="auto"/>
            <w:vAlign w:val="center"/>
          </w:tcPr>
          <w:p w:rsidR="00E922A1" w:rsidRPr="00E922A1" w:rsidRDefault="00E922A1" w:rsidP="00E922A1">
            <w:pPr>
              <w:spacing w:before="20" w:after="20"/>
              <w:ind w:firstLine="15"/>
              <w:rPr>
                <w:rFonts w:ascii="Times New Roman" w:hAnsi="Times New Roman" w:cs="Times New Roman"/>
                <w:sz w:val="20"/>
                <w:lang w:val="en-US"/>
              </w:rPr>
            </w:pPr>
            <w:r w:rsidRPr="00E922A1">
              <w:rPr>
                <w:rFonts w:ascii="Times New Roman" w:hAnsi="Times New Roman" w:cs="Times New Roman"/>
                <w:sz w:val="20"/>
                <w:lang w:val="en-US"/>
              </w:rPr>
              <w:t>[ ]</w:t>
            </w:r>
            <w:r w:rsidRPr="00E922A1">
              <w:rPr>
                <w:rFonts w:ascii="Times New Roman" w:hAnsi="Times New Roman" w:cs="Times New Roman"/>
                <w:sz w:val="20"/>
              </w:rPr>
              <w:t xml:space="preserve"> в швейцарских франках</w:t>
            </w:r>
          </w:p>
        </w:tc>
        <w:tc>
          <w:tcPr>
            <w:tcW w:w="1283" w:type="pct"/>
            <w:gridSpan w:val="6"/>
            <w:shd w:val="clear" w:color="auto" w:fill="auto"/>
            <w:vAlign w:val="center"/>
          </w:tcPr>
          <w:p w:rsidR="00E922A1" w:rsidRPr="00E922A1" w:rsidRDefault="00E922A1" w:rsidP="00E922A1">
            <w:pPr>
              <w:spacing w:before="20" w:after="20"/>
              <w:ind w:firstLine="15"/>
              <w:rPr>
                <w:rFonts w:ascii="Times New Roman" w:hAnsi="Times New Roman" w:cs="Times New Roman"/>
                <w:sz w:val="20"/>
                <w:lang w:val="en-US"/>
              </w:rPr>
            </w:pPr>
            <w:r w:rsidRPr="00E922A1">
              <w:rPr>
                <w:rFonts w:ascii="Times New Roman" w:hAnsi="Times New Roman" w:cs="Times New Roman"/>
                <w:sz w:val="20"/>
                <w:lang w:val="en-US"/>
              </w:rPr>
              <w:t xml:space="preserve">[ ] </w:t>
            </w:r>
            <w:r w:rsidRPr="00E922A1">
              <w:rPr>
                <w:rFonts w:ascii="Times New Roman" w:hAnsi="Times New Roman" w:cs="Times New Roman"/>
                <w:sz w:val="20"/>
              </w:rPr>
              <w:t>в фунтах стерлингов</w:t>
            </w:r>
          </w:p>
        </w:tc>
        <w:tc>
          <w:tcPr>
            <w:tcW w:w="1071" w:type="pct"/>
            <w:shd w:val="clear" w:color="auto" w:fill="auto"/>
            <w:vAlign w:val="center"/>
          </w:tcPr>
          <w:p w:rsidR="00E922A1" w:rsidRPr="00E922A1" w:rsidRDefault="00E922A1" w:rsidP="00E922A1">
            <w:pPr>
              <w:spacing w:before="20" w:after="20"/>
              <w:ind w:firstLine="15"/>
              <w:rPr>
                <w:rFonts w:ascii="Times New Roman" w:hAnsi="Times New Roman" w:cs="Times New Roman"/>
                <w:sz w:val="20"/>
                <w:lang w:val="en-US"/>
              </w:rPr>
            </w:pPr>
            <w:r w:rsidRPr="00E922A1">
              <w:rPr>
                <w:rFonts w:ascii="Times New Roman" w:hAnsi="Times New Roman" w:cs="Times New Roman"/>
                <w:sz w:val="20"/>
                <w:lang w:val="en-US"/>
              </w:rPr>
              <w:t xml:space="preserve">[ ] </w:t>
            </w:r>
            <w:r w:rsidRPr="00E922A1">
              <w:rPr>
                <w:rFonts w:ascii="Times New Roman" w:hAnsi="Times New Roman" w:cs="Times New Roman"/>
                <w:sz w:val="20"/>
              </w:rPr>
              <w:t>___________</w:t>
            </w:r>
          </w:p>
        </w:tc>
      </w:tr>
      <w:tr w:rsidR="00E922A1" w:rsidRPr="00E922A1" w:rsidTr="00E922A1">
        <w:tc>
          <w:tcPr>
            <w:tcW w:w="5000" w:type="pct"/>
            <w:gridSpan w:val="17"/>
            <w:hideMark/>
          </w:tcPr>
          <w:p w:rsidR="00E922A1" w:rsidRPr="00E922A1" w:rsidRDefault="00E922A1" w:rsidP="00464205">
            <w:pPr>
              <w:pStyle w:val="Iauiue"/>
              <w:tabs>
                <w:tab w:val="left" w:pos="6120"/>
                <w:tab w:val="left" w:pos="7560"/>
              </w:tabs>
              <w:spacing w:before="20" w:after="20"/>
              <w:ind w:firstLine="15"/>
              <w:jc w:val="both"/>
              <w:rPr>
                <w:rFonts w:ascii="Times New Roman" w:hAnsi="Times New Roman"/>
              </w:rPr>
            </w:pPr>
            <w:r w:rsidRPr="00E922A1">
              <w:rPr>
                <w:rFonts w:ascii="Times New Roman" w:hAnsi="Times New Roman"/>
                <w:b/>
              </w:rPr>
              <w:t>и предоставить обслуживание по Счету</w:t>
            </w:r>
            <w:r w:rsidRPr="00E922A1">
              <w:rPr>
                <w:rFonts w:ascii="Times New Roman" w:hAnsi="Times New Roman"/>
              </w:rPr>
              <w:t xml:space="preserve"> в соответствии с «Правилами открытия и обслуживания банковских счетов </w:t>
            </w:r>
            <w:r w:rsidR="00464205">
              <w:rPr>
                <w:rFonts w:ascii="Times New Roman" w:hAnsi="Times New Roman"/>
              </w:rPr>
              <w:t>юридических</w:t>
            </w:r>
            <w:r w:rsidRPr="00E922A1">
              <w:rPr>
                <w:rFonts w:ascii="Times New Roman" w:hAnsi="Times New Roman"/>
              </w:rPr>
              <w:t xml:space="preserve"> лиц в КБ «Гарант-Инвест» (АО)</w:t>
            </w:r>
            <w:r w:rsidR="002F7C0A">
              <w:rPr>
                <w:rFonts w:ascii="Times New Roman" w:hAnsi="Times New Roman"/>
              </w:rPr>
              <w:t>»</w:t>
            </w:r>
            <w:r w:rsidRPr="00E922A1">
              <w:rPr>
                <w:rFonts w:ascii="Times New Roman" w:hAnsi="Times New Roman"/>
              </w:rPr>
              <w:t xml:space="preserve"> (далее – Правила).</w:t>
            </w:r>
          </w:p>
        </w:tc>
      </w:tr>
      <w:tr w:rsidR="00E922A1" w:rsidRPr="00E922A1" w:rsidTr="00E922A1">
        <w:tc>
          <w:tcPr>
            <w:tcW w:w="5000" w:type="pct"/>
            <w:gridSpan w:val="17"/>
            <w:hideMark/>
          </w:tcPr>
          <w:p w:rsidR="00E922A1" w:rsidRPr="00E922A1" w:rsidRDefault="00E922A1" w:rsidP="00464205">
            <w:pPr>
              <w:spacing w:before="20" w:after="20"/>
              <w:ind w:firstLine="15"/>
              <w:jc w:val="both"/>
              <w:rPr>
                <w:rFonts w:ascii="Times New Roman" w:hAnsi="Times New Roman" w:cs="Times New Roman"/>
                <w:b/>
                <w:sz w:val="20"/>
              </w:rPr>
            </w:pPr>
            <w:r w:rsidRPr="00E922A1">
              <w:rPr>
                <w:rFonts w:ascii="Times New Roman" w:hAnsi="Times New Roman" w:cs="Times New Roman"/>
                <w:b/>
                <w:sz w:val="20"/>
              </w:rPr>
              <w:t>Прошу уведомления/запросы о подтверждении исполнения/возобновлении исполнения распоряжения, в случаях и порядке предусмотренных нормативными документами Банка России, направлять (выбрать один из вариантов):</w:t>
            </w:r>
          </w:p>
        </w:tc>
      </w:tr>
      <w:tr w:rsidR="002E5885" w:rsidRPr="00E922A1" w:rsidTr="002D74E2">
        <w:tc>
          <w:tcPr>
            <w:tcW w:w="2522" w:type="pct"/>
            <w:gridSpan w:val="9"/>
            <w:vAlign w:val="center"/>
          </w:tcPr>
          <w:p w:rsidR="002E5885" w:rsidRDefault="002E5885" w:rsidP="002E5885">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 По электронной почте</w:t>
            </w:r>
          </w:p>
          <w:p w:rsidR="002E5885" w:rsidRPr="00E922A1" w:rsidRDefault="002E5885" w:rsidP="002E5885">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__________________________________</w:t>
            </w:r>
            <w:r>
              <w:rPr>
                <w:rFonts w:ascii="Times New Roman" w:hAnsi="Times New Roman" w:cs="Times New Roman"/>
                <w:sz w:val="16"/>
                <w:szCs w:val="16"/>
              </w:rPr>
              <w:t>______________________</w:t>
            </w:r>
            <w:r w:rsidRPr="00E922A1">
              <w:rPr>
                <w:rFonts w:ascii="Times New Roman" w:hAnsi="Times New Roman" w:cs="Times New Roman"/>
                <w:sz w:val="16"/>
                <w:szCs w:val="16"/>
              </w:rPr>
              <w:t>______</w:t>
            </w:r>
          </w:p>
        </w:tc>
        <w:tc>
          <w:tcPr>
            <w:tcW w:w="2478" w:type="pct"/>
            <w:gridSpan w:val="8"/>
            <w:vAlign w:val="center"/>
          </w:tcPr>
          <w:p w:rsidR="002E5885" w:rsidRDefault="002E5885" w:rsidP="002E5885">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 xml:space="preserve">[] </w:t>
            </w:r>
            <w:r w:rsidR="002D74E2" w:rsidRPr="00E922A1">
              <w:rPr>
                <w:rFonts w:ascii="Times New Roman" w:hAnsi="Times New Roman" w:cs="Times New Roman"/>
                <w:sz w:val="16"/>
                <w:szCs w:val="16"/>
              </w:rPr>
              <w:t>СМС-сообщением на мобильный телефон</w:t>
            </w:r>
          </w:p>
          <w:p w:rsidR="002E5885" w:rsidRPr="00E922A1" w:rsidRDefault="002E5885" w:rsidP="002E5885">
            <w:pPr>
              <w:spacing w:before="60" w:after="60"/>
              <w:ind w:firstLine="15"/>
              <w:rPr>
                <w:rFonts w:ascii="Times New Roman" w:hAnsi="Times New Roman" w:cs="Times New Roman"/>
                <w:sz w:val="16"/>
                <w:szCs w:val="16"/>
              </w:rPr>
            </w:pPr>
            <w:r w:rsidRPr="00E922A1">
              <w:rPr>
                <w:rFonts w:ascii="Times New Roman" w:hAnsi="Times New Roman" w:cs="Times New Roman"/>
                <w:sz w:val="16"/>
                <w:szCs w:val="16"/>
              </w:rPr>
              <w:t>_________________________________</w:t>
            </w:r>
            <w:r>
              <w:rPr>
                <w:rFonts w:ascii="Times New Roman" w:hAnsi="Times New Roman" w:cs="Times New Roman"/>
                <w:sz w:val="16"/>
                <w:szCs w:val="16"/>
              </w:rPr>
              <w:t>______________________</w:t>
            </w:r>
            <w:r w:rsidRPr="00E922A1">
              <w:rPr>
                <w:rFonts w:ascii="Times New Roman" w:hAnsi="Times New Roman" w:cs="Times New Roman"/>
                <w:sz w:val="16"/>
                <w:szCs w:val="16"/>
              </w:rPr>
              <w:t>______</w:t>
            </w:r>
          </w:p>
        </w:tc>
      </w:tr>
      <w:tr w:rsidR="002E5885" w:rsidRPr="00E922A1" w:rsidTr="00E922A1">
        <w:tc>
          <w:tcPr>
            <w:tcW w:w="5000" w:type="pct"/>
            <w:gridSpan w:val="17"/>
            <w:hideMark/>
          </w:tcPr>
          <w:p w:rsidR="002E5885" w:rsidRPr="00E922A1" w:rsidRDefault="002E5885" w:rsidP="002E5885">
            <w:pPr>
              <w:spacing w:before="20" w:after="20"/>
              <w:ind w:firstLine="15"/>
              <w:jc w:val="both"/>
              <w:rPr>
                <w:rFonts w:ascii="Times New Roman" w:hAnsi="Times New Roman" w:cs="Times New Roman"/>
                <w:sz w:val="20"/>
              </w:rPr>
            </w:pPr>
            <w:r w:rsidRPr="00E922A1">
              <w:rPr>
                <w:rFonts w:ascii="Times New Roman" w:hAnsi="Times New Roman" w:cs="Times New Roman"/>
                <w:sz w:val="20"/>
              </w:rPr>
              <w:t xml:space="preserve">Настоящим Клиент заявляет о присоединении к Правилам в порядке, предусмотренном ст. 428 Гражданского кодекса РФ, с целью заключения Договора </w:t>
            </w:r>
            <w:r>
              <w:rPr>
                <w:rFonts w:ascii="Times New Roman" w:hAnsi="Times New Roman" w:cs="Times New Roman"/>
                <w:sz w:val="20"/>
              </w:rPr>
              <w:t>банковского</w:t>
            </w:r>
            <w:r w:rsidRPr="00E922A1">
              <w:rPr>
                <w:rFonts w:ascii="Times New Roman" w:hAnsi="Times New Roman" w:cs="Times New Roman"/>
                <w:sz w:val="20"/>
              </w:rPr>
              <w:t xml:space="preserve"> счета </w:t>
            </w:r>
            <w:r>
              <w:rPr>
                <w:rFonts w:ascii="Times New Roman" w:hAnsi="Times New Roman" w:cs="Times New Roman"/>
                <w:sz w:val="20"/>
              </w:rPr>
              <w:t>юридического</w:t>
            </w:r>
            <w:r w:rsidRPr="00E922A1">
              <w:rPr>
                <w:rFonts w:ascii="Times New Roman" w:hAnsi="Times New Roman" w:cs="Times New Roman"/>
                <w:sz w:val="20"/>
              </w:rPr>
              <w:t xml:space="preserve"> лица на условиях, предусмотренных Правилами, Тарифами и настоящим Заявлением. С Правилами, терминами, указанными в Правилах, и Тарифами ознакомлен и согласен.</w:t>
            </w:r>
          </w:p>
        </w:tc>
      </w:tr>
      <w:tr w:rsidR="002E5885" w:rsidRPr="00E922A1" w:rsidTr="00E922A1">
        <w:tc>
          <w:tcPr>
            <w:tcW w:w="5000" w:type="pct"/>
            <w:gridSpan w:val="17"/>
          </w:tcPr>
          <w:p w:rsidR="002E5885" w:rsidRPr="00E922A1" w:rsidRDefault="002E5885" w:rsidP="002E5885">
            <w:pPr>
              <w:pStyle w:val="Iauiue"/>
              <w:tabs>
                <w:tab w:val="left" w:pos="6120"/>
                <w:tab w:val="left" w:pos="7560"/>
              </w:tabs>
              <w:spacing w:before="20" w:after="20"/>
              <w:ind w:firstLine="15"/>
              <w:jc w:val="both"/>
              <w:rPr>
                <w:rFonts w:ascii="Times New Roman" w:hAnsi="Times New Roman"/>
              </w:rPr>
            </w:pPr>
          </w:p>
        </w:tc>
      </w:tr>
      <w:tr w:rsidR="002E5885" w:rsidRPr="00A02867" w:rsidTr="002D74E2">
        <w:tc>
          <w:tcPr>
            <w:tcW w:w="2248" w:type="pct"/>
            <w:gridSpan w:val="6"/>
            <w:tcBorders>
              <w:bottom w:val="single" w:sz="4" w:space="0" w:color="auto"/>
            </w:tcBorders>
          </w:tcPr>
          <w:p w:rsidR="002E5885" w:rsidRPr="00A02867" w:rsidRDefault="002E5885" w:rsidP="002E5885">
            <w:pPr>
              <w:pStyle w:val="Iauiue"/>
              <w:tabs>
                <w:tab w:val="left" w:pos="6120"/>
                <w:tab w:val="left" w:pos="7560"/>
              </w:tabs>
              <w:spacing w:before="20" w:after="20"/>
              <w:ind w:firstLine="15"/>
              <w:jc w:val="both"/>
              <w:rPr>
                <w:rFonts w:ascii="Times New Roman" w:hAnsi="Times New Roman"/>
              </w:rPr>
            </w:pPr>
          </w:p>
        </w:tc>
        <w:tc>
          <w:tcPr>
            <w:tcW w:w="131" w:type="pct"/>
          </w:tcPr>
          <w:p w:rsidR="002E5885" w:rsidRPr="00A02867" w:rsidRDefault="002E5885" w:rsidP="002E5885">
            <w:pPr>
              <w:pStyle w:val="Iauiue"/>
              <w:tabs>
                <w:tab w:val="left" w:pos="6120"/>
                <w:tab w:val="left" w:pos="7560"/>
              </w:tabs>
              <w:spacing w:before="20" w:after="20"/>
              <w:ind w:firstLine="15"/>
              <w:jc w:val="both"/>
              <w:rPr>
                <w:rFonts w:ascii="Times New Roman" w:hAnsi="Times New Roman"/>
              </w:rPr>
            </w:pPr>
          </w:p>
        </w:tc>
        <w:tc>
          <w:tcPr>
            <w:tcW w:w="1217" w:type="pct"/>
            <w:gridSpan w:val="7"/>
            <w:tcBorders>
              <w:bottom w:val="single" w:sz="4" w:space="0" w:color="auto"/>
            </w:tcBorders>
          </w:tcPr>
          <w:p w:rsidR="002E5885" w:rsidRPr="00A02867" w:rsidRDefault="002E5885" w:rsidP="002E5885">
            <w:pPr>
              <w:pStyle w:val="Iauiue"/>
              <w:tabs>
                <w:tab w:val="left" w:pos="6120"/>
                <w:tab w:val="left" w:pos="7560"/>
              </w:tabs>
              <w:spacing w:before="20" w:after="20"/>
              <w:ind w:firstLine="15"/>
              <w:jc w:val="both"/>
              <w:rPr>
                <w:rFonts w:ascii="Times New Roman" w:hAnsi="Times New Roman"/>
              </w:rPr>
            </w:pPr>
          </w:p>
        </w:tc>
        <w:tc>
          <w:tcPr>
            <w:tcW w:w="135" w:type="pct"/>
          </w:tcPr>
          <w:p w:rsidR="002E5885" w:rsidRPr="00A02867" w:rsidRDefault="002E5885" w:rsidP="002E5885">
            <w:pPr>
              <w:pStyle w:val="Iauiue"/>
              <w:tabs>
                <w:tab w:val="left" w:pos="6120"/>
                <w:tab w:val="left" w:pos="7560"/>
              </w:tabs>
              <w:spacing w:before="20" w:after="20"/>
              <w:ind w:firstLine="15"/>
              <w:jc w:val="both"/>
              <w:rPr>
                <w:rFonts w:ascii="Times New Roman" w:hAnsi="Times New Roman"/>
              </w:rPr>
            </w:pPr>
          </w:p>
        </w:tc>
        <w:tc>
          <w:tcPr>
            <w:tcW w:w="1270" w:type="pct"/>
            <w:gridSpan w:val="2"/>
            <w:tcBorders>
              <w:bottom w:val="single" w:sz="4" w:space="0" w:color="auto"/>
            </w:tcBorders>
          </w:tcPr>
          <w:p w:rsidR="002E5885" w:rsidRPr="00A02867" w:rsidRDefault="002E5885" w:rsidP="002E5885">
            <w:pPr>
              <w:pStyle w:val="Iauiue"/>
              <w:tabs>
                <w:tab w:val="left" w:pos="6120"/>
                <w:tab w:val="left" w:pos="7560"/>
              </w:tabs>
              <w:spacing w:before="20" w:after="20"/>
              <w:ind w:firstLine="15"/>
              <w:jc w:val="both"/>
              <w:rPr>
                <w:rFonts w:ascii="Times New Roman" w:hAnsi="Times New Roman"/>
              </w:rPr>
            </w:pPr>
          </w:p>
        </w:tc>
      </w:tr>
      <w:tr w:rsidR="002E5885" w:rsidRPr="009D3D96" w:rsidTr="002D74E2">
        <w:tc>
          <w:tcPr>
            <w:tcW w:w="2248" w:type="pct"/>
            <w:gridSpan w:val="6"/>
            <w:tcBorders>
              <w:top w:val="single" w:sz="4" w:space="0" w:color="auto"/>
            </w:tcBorders>
          </w:tcPr>
          <w:p w:rsidR="002E5885" w:rsidRPr="009D3D96" w:rsidRDefault="002E5885" w:rsidP="002E5885">
            <w:pPr>
              <w:pStyle w:val="Iauiue"/>
              <w:tabs>
                <w:tab w:val="left" w:pos="6120"/>
                <w:tab w:val="left" w:pos="7560"/>
              </w:tabs>
              <w:spacing w:before="20" w:after="20"/>
              <w:ind w:firstLine="15"/>
              <w:jc w:val="center"/>
              <w:rPr>
                <w:rFonts w:ascii="Times New Roman" w:hAnsi="Times New Roman"/>
                <w:i/>
                <w:vertAlign w:val="superscript"/>
              </w:rPr>
            </w:pPr>
            <w:r w:rsidRPr="009D3D96">
              <w:rPr>
                <w:rFonts w:ascii="Times New Roman" w:hAnsi="Times New Roman"/>
                <w:i/>
                <w:vertAlign w:val="superscript"/>
              </w:rPr>
              <w:t>(наименование должности)</w:t>
            </w:r>
          </w:p>
        </w:tc>
        <w:tc>
          <w:tcPr>
            <w:tcW w:w="131" w:type="pct"/>
          </w:tcPr>
          <w:p w:rsidR="002E5885" w:rsidRPr="009D3D96" w:rsidRDefault="002E5885" w:rsidP="002E5885">
            <w:pPr>
              <w:pStyle w:val="Iauiue"/>
              <w:tabs>
                <w:tab w:val="left" w:pos="6120"/>
                <w:tab w:val="left" w:pos="7560"/>
              </w:tabs>
              <w:spacing w:before="20" w:after="20"/>
              <w:ind w:firstLine="15"/>
              <w:jc w:val="both"/>
              <w:rPr>
                <w:rFonts w:ascii="Times New Roman" w:hAnsi="Times New Roman"/>
                <w:b/>
                <w:i/>
                <w:vertAlign w:val="superscript"/>
              </w:rPr>
            </w:pPr>
          </w:p>
        </w:tc>
        <w:tc>
          <w:tcPr>
            <w:tcW w:w="1217" w:type="pct"/>
            <w:gridSpan w:val="7"/>
          </w:tcPr>
          <w:p w:rsidR="002E5885" w:rsidRPr="009D3D96" w:rsidRDefault="002E5885" w:rsidP="002E5885">
            <w:pPr>
              <w:pStyle w:val="Iauiue"/>
              <w:tabs>
                <w:tab w:val="left" w:pos="6120"/>
                <w:tab w:val="left" w:pos="7560"/>
              </w:tabs>
              <w:spacing w:before="20" w:after="20"/>
              <w:ind w:firstLine="15"/>
              <w:jc w:val="center"/>
              <w:rPr>
                <w:rFonts w:ascii="Times New Roman" w:hAnsi="Times New Roman"/>
                <w:b/>
                <w:i/>
                <w:vertAlign w:val="superscript"/>
              </w:rPr>
            </w:pPr>
            <w:r w:rsidRPr="009D3D96">
              <w:rPr>
                <w:rFonts w:ascii="Times New Roman" w:hAnsi="Times New Roman"/>
                <w:i/>
                <w:vertAlign w:val="superscript"/>
              </w:rPr>
              <w:t>(подпись)</w:t>
            </w:r>
          </w:p>
        </w:tc>
        <w:tc>
          <w:tcPr>
            <w:tcW w:w="135" w:type="pct"/>
          </w:tcPr>
          <w:p w:rsidR="002E5885" w:rsidRPr="009D3D96" w:rsidRDefault="002E5885" w:rsidP="002E5885">
            <w:pPr>
              <w:pStyle w:val="Iauiue"/>
              <w:tabs>
                <w:tab w:val="left" w:pos="6120"/>
                <w:tab w:val="left" w:pos="7560"/>
              </w:tabs>
              <w:spacing w:before="20" w:after="20"/>
              <w:ind w:firstLine="15"/>
              <w:jc w:val="both"/>
              <w:rPr>
                <w:rFonts w:ascii="Times New Roman" w:hAnsi="Times New Roman"/>
                <w:b/>
                <w:i/>
                <w:vertAlign w:val="superscript"/>
              </w:rPr>
            </w:pPr>
          </w:p>
        </w:tc>
        <w:tc>
          <w:tcPr>
            <w:tcW w:w="1270" w:type="pct"/>
            <w:gridSpan w:val="2"/>
          </w:tcPr>
          <w:p w:rsidR="002E5885" w:rsidRPr="009D3D96" w:rsidRDefault="002E5885" w:rsidP="002E5885">
            <w:pPr>
              <w:pStyle w:val="Iauiue"/>
              <w:tabs>
                <w:tab w:val="left" w:pos="6120"/>
                <w:tab w:val="left" w:pos="7560"/>
              </w:tabs>
              <w:spacing w:before="20" w:after="20"/>
              <w:ind w:firstLine="15"/>
              <w:jc w:val="center"/>
              <w:rPr>
                <w:rFonts w:ascii="Times New Roman" w:hAnsi="Times New Roman"/>
                <w:b/>
                <w:i/>
                <w:vertAlign w:val="superscript"/>
              </w:rPr>
            </w:pPr>
            <w:r w:rsidRPr="009D3D96">
              <w:rPr>
                <w:rFonts w:ascii="Times New Roman" w:hAnsi="Times New Roman"/>
                <w:i/>
                <w:vertAlign w:val="superscript"/>
              </w:rPr>
              <w:t>(Фамилия И.О.)</w:t>
            </w:r>
          </w:p>
        </w:tc>
      </w:tr>
      <w:tr w:rsidR="002E5885" w:rsidRPr="00E922A1" w:rsidTr="00A02867">
        <w:tc>
          <w:tcPr>
            <w:tcW w:w="5000" w:type="pct"/>
            <w:gridSpan w:val="17"/>
          </w:tcPr>
          <w:p w:rsidR="002E5885" w:rsidRPr="00E922A1" w:rsidRDefault="002E5885" w:rsidP="002E5885">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A02867">
              <w:rPr>
                <w:rFonts w:ascii="Times New Roman" w:hAnsi="Times New Roman"/>
              </w:rPr>
              <w:t>М.П.</w:t>
            </w:r>
          </w:p>
        </w:tc>
      </w:tr>
      <w:tr w:rsidR="002E5885" w:rsidRPr="00E922A1" w:rsidTr="00A02867">
        <w:tc>
          <w:tcPr>
            <w:tcW w:w="5000" w:type="pct"/>
            <w:gridSpan w:val="17"/>
          </w:tcPr>
          <w:p w:rsidR="002E5885" w:rsidRPr="00A02867" w:rsidRDefault="002E5885" w:rsidP="002E5885">
            <w:pPr>
              <w:pStyle w:val="Iauiue"/>
              <w:shd w:val="clear" w:color="auto" w:fill="FFFFFF" w:themeFill="background1"/>
              <w:tabs>
                <w:tab w:val="left" w:pos="6120"/>
                <w:tab w:val="left" w:pos="7560"/>
              </w:tabs>
              <w:spacing w:before="20" w:after="20"/>
              <w:ind w:firstLine="15"/>
              <w:jc w:val="right"/>
              <w:rPr>
                <w:rFonts w:ascii="Times New Roman" w:hAnsi="Times New Roman"/>
              </w:rPr>
            </w:pPr>
            <w:r>
              <w:rPr>
                <w:rFonts w:ascii="Times New Roman" w:hAnsi="Times New Roman"/>
              </w:rPr>
              <w:t>«______»________________ 20_____ г.</w:t>
            </w:r>
          </w:p>
        </w:tc>
      </w:tr>
      <w:tr w:rsidR="002E5885" w:rsidRPr="00E922A1" w:rsidTr="002F7C0A">
        <w:tc>
          <w:tcPr>
            <w:tcW w:w="5000" w:type="pct"/>
            <w:gridSpan w:val="17"/>
            <w:tcBorders>
              <w:bottom w:val="single" w:sz="12" w:space="0" w:color="auto"/>
            </w:tcBorders>
          </w:tcPr>
          <w:p w:rsidR="002E5885" w:rsidRPr="00A02867" w:rsidRDefault="002E5885" w:rsidP="002E5885">
            <w:pPr>
              <w:pStyle w:val="Iauiue"/>
              <w:shd w:val="clear" w:color="auto" w:fill="FFFFFF" w:themeFill="background1"/>
              <w:tabs>
                <w:tab w:val="left" w:pos="6120"/>
                <w:tab w:val="left" w:pos="7560"/>
              </w:tabs>
              <w:spacing w:before="20" w:after="20"/>
              <w:ind w:firstLine="15"/>
              <w:jc w:val="both"/>
              <w:rPr>
                <w:rFonts w:ascii="Times New Roman" w:hAnsi="Times New Roman"/>
              </w:rPr>
            </w:pPr>
          </w:p>
        </w:tc>
      </w:tr>
      <w:tr w:rsidR="002E5885" w:rsidRPr="004B7BEC" w:rsidTr="002F7C0A">
        <w:tc>
          <w:tcPr>
            <w:tcW w:w="5000" w:type="pct"/>
            <w:gridSpan w:val="17"/>
            <w:tcBorders>
              <w:top w:val="single" w:sz="12" w:space="0" w:color="auto"/>
            </w:tcBorders>
            <w:shd w:val="clear" w:color="auto" w:fill="D9D9D9" w:themeFill="background1" w:themeFillShade="D9"/>
            <w:vAlign w:val="center"/>
          </w:tcPr>
          <w:p w:rsidR="002E5885" w:rsidRPr="004B7BEC" w:rsidRDefault="002E5885" w:rsidP="002E5885">
            <w:pPr>
              <w:spacing w:before="20" w:after="20"/>
              <w:ind w:firstLine="15"/>
              <w:jc w:val="center"/>
              <w:rPr>
                <w:rFonts w:ascii="Times New Roman" w:hAnsi="Times New Roman" w:cs="Times New Roman"/>
                <w:b/>
                <w:sz w:val="20"/>
                <w:szCs w:val="20"/>
              </w:rPr>
            </w:pPr>
            <w:r w:rsidRPr="004B7BEC">
              <w:rPr>
                <w:rFonts w:ascii="Times New Roman" w:hAnsi="Times New Roman"/>
                <w:b/>
                <w:sz w:val="20"/>
                <w:szCs w:val="20"/>
              </w:rPr>
              <w:t>ОТМЕТКИ БАНКА</w:t>
            </w:r>
          </w:p>
        </w:tc>
      </w:tr>
      <w:tr w:rsidR="002E5885" w:rsidRPr="00E922A1" w:rsidTr="002D74E2">
        <w:tc>
          <w:tcPr>
            <w:tcW w:w="2522" w:type="pct"/>
            <w:gridSpan w:val="9"/>
            <w:vAlign w:val="center"/>
          </w:tcPr>
          <w:p w:rsidR="002E5885" w:rsidRPr="004B7BEC" w:rsidRDefault="002E5885" w:rsidP="002E5885">
            <w:pPr>
              <w:widowControl w:val="0"/>
              <w:shd w:val="clear" w:color="auto" w:fill="FFFFFF" w:themeFill="background1"/>
              <w:autoSpaceDE w:val="0"/>
              <w:autoSpaceDN w:val="0"/>
              <w:adjustRightInd w:val="0"/>
              <w:spacing w:before="20" w:after="20"/>
              <w:ind w:firstLine="15"/>
              <w:rPr>
                <w:rFonts w:ascii="Times New Roman" w:hAnsi="Times New Roman" w:cs="Times New Roman"/>
                <w:sz w:val="20"/>
                <w:lang w:val="en-US"/>
              </w:rPr>
            </w:pPr>
            <w:r w:rsidRPr="00E922A1">
              <w:rPr>
                <w:rFonts w:ascii="Times New Roman" w:hAnsi="Times New Roman" w:cs="Times New Roman"/>
                <w:sz w:val="20"/>
              </w:rPr>
              <w:t>Заявление</w:t>
            </w:r>
            <w:r>
              <w:rPr>
                <w:rFonts w:ascii="Times New Roman" w:hAnsi="Times New Roman" w:cs="Times New Roman"/>
                <w:sz w:val="20"/>
              </w:rPr>
              <w:t xml:space="preserve"> принял и проверил </w:t>
            </w:r>
          </w:p>
        </w:tc>
        <w:tc>
          <w:tcPr>
            <w:tcW w:w="2478" w:type="pct"/>
            <w:gridSpan w:val="8"/>
            <w:vAlign w:val="center"/>
          </w:tcPr>
          <w:p w:rsidR="002E5885" w:rsidRPr="004B7BEC" w:rsidRDefault="002E5885" w:rsidP="002E5885">
            <w:pPr>
              <w:widowControl w:val="0"/>
              <w:shd w:val="clear" w:color="auto" w:fill="FFFFFF" w:themeFill="background1"/>
              <w:autoSpaceDE w:val="0"/>
              <w:autoSpaceDN w:val="0"/>
              <w:adjustRightInd w:val="0"/>
              <w:spacing w:before="20" w:after="20"/>
              <w:ind w:firstLine="15"/>
              <w:jc w:val="right"/>
              <w:rPr>
                <w:rFonts w:ascii="Times New Roman" w:hAnsi="Times New Roman" w:cs="Times New Roman"/>
                <w:sz w:val="20"/>
                <w:lang w:val="en-US"/>
              </w:rPr>
            </w:pPr>
            <w:r>
              <w:rPr>
                <w:rFonts w:ascii="Times New Roman" w:hAnsi="Times New Roman"/>
              </w:rPr>
              <w:t>«______»________________ 20_____ г.</w:t>
            </w:r>
          </w:p>
        </w:tc>
      </w:tr>
      <w:tr w:rsidR="002E5885" w:rsidRPr="004B7BEC" w:rsidTr="002D74E2">
        <w:tc>
          <w:tcPr>
            <w:tcW w:w="1839" w:type="pct"/>
            <w:gridSpan w:val="4"/>
            <w:tcBorders>
              <w:bottom w:val="single" w:sz="2" w:space="0" w:color="auto"/>
            </w:tcBorders>
          </w:tcPr>
          <w:p w:rsidR="002E5885" w:rsidRPr="004B7BEC" w:rsidRDefault="002E5885" w:rsidP="002E5885">
            <w:pPr>
              <w:pStyle w:val="Iauiue"/>
              <w:shd w:val="clear" w:color="auto" w:fill="FFFFFF" w:themeFill="background1"/>
              <w:tabs>
                <w:tab w:val="left" w:pos="6120"/>
                <w:tab w:val="left" w:pos="7560"/>
              </w:tabs>
              <w:spacing w:before="20" w:after="20"/>
              <w:ind w:firstLine="15"/>
              <w:jc w:val="both"/>
              <w:rPr>
                <w:rFonts w:ascii="Times New Roman" w:hAnsi="Times New Roman"/>
              </w:rPr>
            </w:pPr>
          </w:p>
        </w:tc>
        <w:tc>
          <w:tcPr>
            <w:tcW w:w="136" w:type="pct"/>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c>
          <w:tcPr>
            <w:tcW w:w="1220" w:type="pct"/>
            <w:gridSpan w:val="7"/>
            <w:tcBorders>
              <w:bottom w:val="single" w:sz="2" w:space="0" w:color="auto"/>
            </w:tcBorders>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c>
          <w:tcPr>
            <w:tcW w:w="135" w:type="pct"/>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c>
          <w:tcPr>
            <w:tcW w:w="1671" w:type="pct"/>
            <w:gridSpan w:val="4"/>
            <w:tcBorders>
              <w:bottom w:val="single" w:sz="2" w:space="0" w:color="auto"/>
            </w:tcBorders>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r>
      <w:tr w:rsidR="002E5885" w:rsidRPr="009D3D96" w:rsidTr="002D74E2">
        <w:tc>
          <w:tcPr>
            <w:tcW w:w="1839" w:type="pct"/>
            <w:gridSpan w:val="4"/>
            <w:tcBorders>
              <w:top w:val="single" w:sz="2" w:space="0" w:color="auto"/>
            </w:tcBorders>
          </w:tcPr>
          <w:p w:rsidR="002E5885" w:rsidRPr="009D3D96" w:rsidRDefault="002E5885" w:rsidP="002E5885">
            <w:pPr>
              <w:pStyle w:val="Iauiue"/>
              <w:shd w:val="clear" w:color="auto" w:fill="FFFFFF" w:themeFill="background1"/>
              <w:tabs>
                <w:tab w:val="left" w:pos="6120"/>
                <w:tab w:val="left" w:pos="7560"/>
              </w:tabs>
              <w:spacing w:before="20" w:after="20"/>
              <w:ind w:firstLine="15"/>
              <w:jc w:val="center"/>
              <w:rPr>
                <w:rFonts w:ascii="Times New Roman" w:hAnsi="Times New Roman"/>
                <w:i/>
                <w:vertAlign w:val="superscript"/>
              </w:rPr>
            </w:pPr>
            <w:r w:rsidRPr="009D3D96">
              <w:rPr>
                <w:rFonts w:ascii="Times New Roman" w:hAnsi="Times New Roman"/>
                <w:i/>
                <w:vertAlign w:val="superscript"/>
              </w:rPr>
              <w:t xml:space="preserve">(должность </w:t>
            </w:r>
            <w:r>
              <w:rPr>
                <w:rFonts w:ascii="Times New Roman" w:hAnsi="Times New Roman"/>
                <w:i/>
                <w:vertAlign w:val="superscript"/>
              </w:rPr>
              <w:t>работника</w:t>
            </w:r>
            <w:r w:rsidRPr="009D3D96">
              <w:rPr>
                <w:rFonts w:ascii="Times New Roman" w:hAnsi="Times New Roman"/>
                <w:i/>
                <w:vertAlign w:val="superscript"/>
              </w:rPr>
              <w:t>)</w:t>
            </w:r>
          </w:p>
        </w:tc>
        <w:tc>
          <w:tcPr>
            <w:tcW w:w="136" w:type="pct"/>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p>
        </w:tc>
        <w:tc>
          <w:tcPr>
            <w:tcW w:w="1220" w:type="pct"/>
            <w:gridSpan w:val="7"/>
            <w:tcBorders>
              <w:top w:val="single" w:sz="2" w:space="0" w:color="auto"/>
            </w:tcBorders>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(подпись)</w:t>
            </w:r>
          </w:p>
        </w:tc>
        <w:tc>
          <w:tcPr>
            <w:tcW w:w="135" w:type="pct"/>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p>
        </w:tc>
        <w:tc>
          <w:tcPr>
            <w:tcW w:w="1671" w:type="pct"/>
            <w:gridSpan w:val="4"/>
            <w:tcBorders>
              <w:top w:val="single" w:sz="2" w:space="0" w:color="auto"/>
            </w:tcBorders>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(Фамилия И.О.)</w:t>
            </w:r>
          </w:p>
        </w:tc>
      </w:tr>
      <w:tr w:rsidR="002E5885" w:rsidRPr="00E922A1" w:rsidTr="00E922A1">
        <w:trPr>
          <w:trHeight w:val="57"/>
        </w:trPr>
        <w:tc>
          <w:tcPr>
            <w:tcW w:w="5000" w:type="pct"/>
            <w:gridSpan w:val="17"/>
            <w:shd w:val="clear" w:color="auto" w:fill="auto"/>
            <w:vAlign w:val="center"/>
            <w:hideMark/>
          </w:tcPr>
          <w:p w:rsidR="002E5885" w:rsidRPr="00E922A1" w:rsidRDefault="002E5885" w:rsidP="002E5885">
            <w:pPr>
              <w:spacing w:before="20" w:after="20"/>
              <w:ind w:firstLine="15"/>
              <w:rPr>
                <w:rFonts w:ascii="Times New Roman" w:hAnsi="Times New Roman" w:cs="Times New Roman"/>
                <w:b/>
                <w:sz w:val="20"/>
              </w:rPr>
            </w:pPr>
            <w:r w:rsidRPr="00E922A1">
              <w:rPr>
                <w:rFonts w:ascii="Times New Roman" w:hAnsi="Times New Roman" w:cs="Times New Roman"/>
                <w:b/>
                <w:sz w:val="20"/>
              </w:rPr>
              <w:t xml:space="preserve">КБ «Гарант-Инвест» (АО) подтверждает заключение Договора </w:t>
            </w:r>
            <w:r>
              <w:rPr>
                <w:rFonts w:ascii="Times New Roman" w:hAnsi="Times New Roman" w:cs="Times New Roman"/>
                <w:b/>
                <w:sz w:val="20"/>
              </w:rPr>
              <w:t>банковского</w:t>
            </w:r>
            <w:r w:rsidRPr="00E922A1">
              <w:rPr>
                <w:rFonts w:ascii="Times New Roman" w:hAnsi="Times New Roman" w:cs="Times New Roman"/>
                <w:b/>
                <w:sz w:val="20"/>
              </w:rPr>
              <w:t xml:space="preserve"> счета </w:t>
            </w:r>
            <w:r>
              <w:rPr>
                <w:rFonts w:ascii="Times New Roman" w:hAnsi="Times New Roman" w:cs="Times New Roman"/>
                <w:b/>
                <w:sz w:val="20"/>
              </w:rPr>
              <w:t>юридического</w:t>
            </w:r>
            <w:r w:rsidRPr="00E922A1">
              <w:rPr>
                <w:rFonts w:ascii="Times New Roman" w:hAnsi="Times New Roman" w:cs="Times New Roman"/>
                <w:b/>
                <w:sz w:val="20"/>
              </w:rPr>
              <w:t xml:space="preserve"> лица</w:t>
            </w:r>
          </w:p>
        </w:tc>
      </w:tr>
      <w:tr w:rsidR="002E5885" w:rsidRPr="00E922A1" w:rsidTr="002D74E2">
        <w:tc>
          <w:tcPr>
            <w:tcW w:w="255" w:type="pct"/>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b/>
                <w:sz w:val="20"/>
              </w:rPr>
            </w:pPr>
            <w:r w:rsidRPr="004B7BEC">
              <w:rPr>
                <w:rFonts w:ascii="Times New Roman" w:hAnsi="Times New Roman" w:cs="Times New Roman"/>
                <w:b/>
                <w:sz w:val="20"/>
              </w:rPr>
              <w:t>№</w:t>
            </w:r>
          </w:p>
        </w:tc>
        <w:tc>
          <w:tcPr>
            <w:tcW w:w="2266" w:type="pct"/>
            <w:gridSpan w:val="8"/>
            <w:tcBorders>
              <w:bottom w:val="single" w:sz="2" w:space="0" w:color="auto"/>
            </w:tcBorders>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sz w:val="20"/>
                <w:lang w:val="en-US"/>
              </w:rPr>
            </w:pPr>
          </w:p>
        </w:tc>
        <w:tc>
          <w:tcPr>
            <w:tcW w:w="263" w:type="pct"/>
            <w:gridSpan w:val="2"/>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b/>
                <w:sz w:val="20"/>
              </w:rPr>
            </w:pPr>
            <w:r w:rsidRPr="004B7BEC">
              <w:rPr>
                <w:rFonts w:ascii="Times New Roman" w:hAnsi="Times New Roman" w:cs="Times New Roman"/>
                <w:b/>
                <w:sz w:val="20"/>
              </w:rPr>
              <w:t>от</w:t>
            </w:r>
          </w:p>
        </w:tc>
        <w:tc>
          <w:tcPr>
            <w:tcW w:w="2215" w:type="pct"/>
            <w:gridSpan w:val="6"/>
            <w:tcBorders>
              <w:bottom w:val="single" w:sz="2" w:space="0" w:color="auto"/>
            </w:tcBorders>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sz w:val="20"/>
                <w:lang w:val="en-US"/>
              </w:rPr>
            </w:pPr>
          </w:p>
        </w:tc>
      </w:tr>
      <w:tr w:rsidR="002E5885" w:rsidRPr="00E922A1" w:rsidTr="00661A17">
        <w:tc>
          <w:tcPr>
            <w:tcW w:w="2511" w:type="pct"/>
            <w:gridSpan w:val="8"/>
            <w:vAlign w:val="center"/>
          </w:tcPr>
          <w:p w:rsidR="002E5885" w:rsidRPr="00E922A1" w:rsidRDefault="002E5885" w:rsidP="002E5885">
            <w:pPr>
              <w:shd w:val="clear" w:color="auto" w:fill="FFFFFF" w:themeFill="background1"/>
              <w:spacing w:before="20" w:after="20"/>
              <w:ind w:firstLine="15"/>
              <w:rPr>
                <w:rFonts w:ascii="Times New Roman" w:hAnsi="Times New Roman" w:cs="Times New Roman"/>
                <w:sz w:val="20"/>
              </w:rPr>
            </w:pPr>
            <w:r>
              <w:rPr>
                <w:rFonts w:ascii="Times New Roman" w:hAnsi="Times New Roman" w:cs="Times New Roman"/>
                <w:b/>
                <w:sz w:val="20"/>
              </w:rPr>
              <w:t xml:space="preserve">и </w:t>
            </w:r>
            <w:r w:rsidRPr="00E922A1">
              <w:rPr>
                <w:rFonts w:ascii="Times New Roman" w:hAnsi="Times New Roman" w:cs="Times New Roman"/>
                <w:b/>
                <w:sz w:val="20"/>
              </w:rPr>
              <w:t>открытие банковского (</w:t>
            </w:r>
            <w:r>
              <w:rPr>
                <w:rFonts w:ascii="Times New Roman" w:hAnsi="Times New Roman" w:cs="Times New Roman"/>
                <w:b/>
                <w:sz w:val="20"/>
              </w:rPr>
              <w:t>расчетного</w:t>
            </w:r>
            <w:r w:rsidRPr="00E922A1">
              <w:rPr>
                <w:rFonts w:ascii="Times New Roman" w:hAnsi="Times New Roman" w:cs="Times New Roman"/>
                <w:b/>
                <w:sz w:val="20"/>
              </w:rPr>
              <w:t xml:space="preserve">) счета </w:t>
            </w:r>
            <w:r>
              <w:rPr>
                <w:rFonts w:ascii="Times New Roman" w:hAnsi="Times New Roman" w:cs="Times New Roman"/>
                <w:b/>
                <w:sz w:val="20"/>
              </w:rPr>
              <w:t xml:space="preserve">в валюте </w:t>
            </w:r>
          </w:p>
        </w:tc>
        <w:tc>
          <w:tcPr>
            <w:tcW w:w="2489" w:type="pct"/>
            <w:gridSpan w:val="9"/>
            <w:tcBorders>
              <w:bottom w:val="single" w:sz="2" w:space="0" w:color="auto"/>
            </w:tcBorders>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b/>
                <w:sz w:val="20"/>
              </w:rPr>
            </w:pPr>
          </w:p>
        </w:tc>
      </w:tr>
      <w:tr w:rsidR="002E5885" w:rsidRPr="00E922A1" w:rsidTr="00F805C4">
        <w:tc>
          <w:tcPr>
            <w:tcW w:w="255" w:type="pct"/>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b/>
                <w:sz w:val="20"/>
              </w:rPr>
            </w:pPr>
            <w:r>
              <w:rPr>
                <w:rFonts w:ascii="Times New Roman" w:hAnsi="Times New Roman" w:cs="Times New Roman"/>
                <w:b/>
                <w:sz w:val="20"/>
              </w:rPr>
              <w:t>№</w:t>
            </w:r>
          </w:p>
        </w:tc>
        <w:tc>
          <w:tcPr>
            <w:tcW w:w="4745" w:type="pct"/>
            <w:gridSpan w:val="16"/>
            <w:tcBorders>
              <w:bottom w:val="single" w:sz="2" w:space="0" w:color="auto"/>
            </w:tcBorders>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b/>
                <w:sz w:val="20"/>
              </w:rPr>
            </w:pPr>
          </w:p>
        </w:tc>
      </w:tr>
      <w:tr w:rsidR="002E5885" w:rsidRPr="00E922A1" w:rsidTr="00F805C4">
        <w:tc>
          <w:tcPr>
            <w:tcW w:w="255" w:type="pct"/>
            <w:vAlign w:val="center"/>
          </w:tcPr>
          <w:p w:rsidR="002E5885" w:rsidRDefault="002E5885" w:rsidP="002E5885">
            <w:pPr>
              <w:shd w:val="clear" w:color="auto" w:fill="FFFFFF" w:themeFill="background1"/>
              <w:spacing w:before="20" w:after="20"/>
              <w:ind w:firstLine="15"/>
              <w:rPr>
                <w:rFonts w:ascii="Times New Roman" w:hAnsi="Times New Roman" w:cs="Times New Roman"/>
                <w:b/>
                <w:sz w:val="20"/>
              </w:rPr>
            </w:pPr>
            <w:r>
              <w:rPr>
                <w:rFonts w:ascii="Times New Roman" w:hAnsi="Times New Roman" w:cs="Times New Roman"/>
                <w:b/>
                <w:sz w:val="20"/>
              </w:rPr>
              <w:t>№</w:t>
            </w:r>
          </w:p>
        </w:tc>
        <w:tc>
          <w:tcPr>
            <w:tcW w:w="4745" w:type="pct"/>
            <w:gridSpan w:val="16"/>
            <w:tcBorders>
              <w:bottom w:val="single" w:sz="2" w:space="0" w:color="auto"/>
            </w:tcBorders>
            <w:vAlign w:val="center"/>
          </w:tcPr>
          <w:p w:rsidR="002E5885" w:rsidRPr="004B7BEC" w:rsidRDefault="002E5885" w:rsidP="002E5885">
            <w:pPr>
              <w:shd w:val="clear" w:color="auto" w:fill="FFFFFF" w:themeFill="background1"/>
              <w:spacing w:before="20" w:after="20"/>
              <w:ind w:firstLine="15"/>
              <w:rPr>
                <w:rFonts w:ascii="Times New Roman" w:hAnsi="Times New Roman" w:cs="Times New Roman"/>
                <w:b/>
                <w:sz w:val="20"/>
              </w:rPr>
            </w:pPr>
          </w:p>
        </w:tc>
      </w:tr>
      <w:tr w:rsidR="002E5885" w:rsidRPr="00E922A1" w:rsidTr="004B7BEC">
        <w:tc>
          <w:tcPr>
            <w:tcW w:w="5000" w:type="pct"/>
            <w:gridSpan w:val="17"/>
            <w:vAlign w:val="center"/>
          </w:tcPr>
          <w:p w:rsidR="002E5885" w:rsidRPr="00E922A1" w:rsidRDefault="002E5885" w:rsidP="002E5885">
            <w:pPr>
              <w:shd w:val="clear" w:color="auto" w:fill="FFFFFF" w:themeFill="background1"/>
              <w:spacing w:before="20" w:after="20"/>
              <w:ind w:firstLine="15"/>
              <w:rPr>
                <w:rFonts w:ascii="Times New Roman" w:hAnsi="Times New Roman" w:cs="Times New Roman"/>
                <w:sz w:val="20"/>
              </w:rPr>
            </w:pPr>
            <w:r w:rsidRPr="00E922A1">
              <w:rPr>
                <w:rFonts w:ascii="Times New Roman" w:hAnsi="Times New Roman" w:cs="Times New Roman"/>
                <w:b/>
                <w:sz w:val="20"/>
              </w:rPr>
              <w:t>Порядок выдачи выписок:</w:t>
            </w:r>
            <w:r w:rsidRPr="00E922A1">
              <w:rPr>
                <w:rFonts w:ascii="Times New Roman" w:hAnsi="Times New Roman" w:cs="Times New Roman"/>
                <w:sz w:val="20"/>
              </w:rPr>
              <w:t xml:space="preserve"> по мере </w:t>
            </w:r>
            <w:r>
              <w:rPr>
                <w:rFonts w:ascii="Times New Roman" w:hAnsi="Times New Roman" w:cs="Times New Roman"/>
                <w:sz w:val="20"/>
              </w:rPr>
              <w:t>совершения операций по Счету</w:t>
            </w:r>
            <w:r w:rsidRPr="00E922A1">
              <w:rPr>
                <w:rFonts w:ascii="Times New Roman" w:hAnsi="Times New Roman" w:cs="Times New Roman"/>
                <w:sz w:val="20"/>
              </w:rPr>
              <w:t>.</w:t>
            </w:r>
          </w:p>
        </w:tc>
      </w:tr>
      <w:tr w:rsidR="002E5885" w:rsidRPr="00E922A1" w:rsidTr="00E922A1">
        <w:tc>
          <w:tcPr>
            <w:tcW w:w="5000" w:type="pct"/>
            <w:gridSpan w:val="17"/>
            <w:vAlign w:val="center"/>
          </w:tcPr>
          <w:p w:rsidR="002E5885" w:rsidRPr="00E922A1" w:rsidRDefault="002E5885" w:rsidP="002E5885">
            <w:pPr>
              <w:shd w:val="clear" w:color="auto" w:fill="FFFFFF" w:themeFill="background1"/>
              <w:spacing w:before="20" w:after="20"/>
              <w:ind w:firstLine="15"/>
              <w:rPr>
                <w:rFonts w:ascii="Times New Roman" w:hAnsi="Times New Roman" w:cs="Times New Roman"/>
                <w:sz w:val="20"/>
              </w:rPr>
            </w:pPr>
            <w:r>
              <w:rPr>
                <w:rFonts w:ascii="Times New Roman" w:hAnsi="Times New Roman" w:cs="Times New Roman"/>
                <w:sz w:val="20"/>
              </w:rPr>
              <w:t>У</w:t>
            </w:r>
            <w:r w:rsidRPr="00E922A1">
              <w:rPr>
                <w:rFonts w:ascii="Times New Roman" w:hAnsi="Times New Roman" w:cs="Times New Roman"/>
                <w:sz w:val="20"/>
              </w:rPr>
              <w:t xml:space="preserve">полномоченный </w:t>
            </w:r>
            <w:r>
              <w:rPr>
                <w:rFonts w:ascii="Times New Roman" w:hAnsi="Times New Roman" w:cs="Times New Roman"/>
                <w:sz w:val="20"/>
              </w:rPr>
              <w:t>работник</w:t>
            </w:r>
            <w:r w:rsidRPr="00E922A1">
              <w:rPr>
                <w:rFonts w:ascii="Times New Roman" w:hAnsi="Times New Roman" w:cs="Times New Roman"/>
                <w:sz w:val="20"/>
              </w:rPr>
              <w:t>, действующий на основании доверенности №___________ от «_</w:t>
            </w:r>
            <w:r>
              <w:rPr>
                <w:rFonts w:ascii="Times New Roman" w:hAnsi="Times New Roman" w:cs="Times New Roman"/>
                <w:sz w:val="20"/>
              </w:rPr>
              <w:t>__</w:t>
            </w:r>
            <w:r w:rsidRPr="00E922A1">
              <w:rPr>
                <w:rFonts w:ascii="Times New Roman" w:hAnsi="Times New Roman" w:cs="Times New Roman"/>
                <w:sz w:val="20"/>
              </w:rPr>
              <w:t>_»___________20_</w:t>
            </w:r>
            <w:r>
              <w:rPr>
                <w:rFonts w:ascii="Times New Roman" w:hAnsi="Times New Roman" w:cs="Times New Roman"/>
                <w:sz w:val="20"/>
              </w:rPr>
              <w:t>_</w:t>
            </w:r>
            <w:r w:rsidRPr="00E922A1">
              <w:rPr>
                <w:rFonts w:ascii="Times New Roman" w:hAnsi="Times New Roman" w:cs="Times New Roman"/>
                <w:sz w:val="20"/>
              </w:rPr>
              <w:t>_г.</w:t>
            </w:r>
          </w:p>
        </w:tc>
      </w:tr>
      <w:tr w:rsidR="002E5885" w:rsidRPr="004B7BEC" w:rsidTr="002D74E2">
        <w:tc>
          <w:tcPr>
            <w:tcW w:w="1839" w:type="pct"/>
            <w:gridSpan w:val="4"/>
            <w:tcBorders>
              <w:bottom w:val="single" w:sz="2" w:space="0" w:color="auto"/>
            </w:tcBorders>
          </w:tcPr>
          <w:p w:rsidR="002E5885" w:rsidRPr="004B7BEC" w:rsidRDefault="002E5885" w:rsidP="002E5885">
            <w:pPr>
              <w:pStyle w:val="Iauiue"/>
              <w:shd w:val="clear" w:color="auto" w:fill="FFFFFF" w:themeFill="background1"/>
              <w:tabs>
                <w:tab w:val="left" w:pos="6120"/>
                <w:tab w:val="left" w:pos="7560"/>
              </w:tabs>
              <w:spacing w:before="20" w:after="20"/>
              <w:ind w:firstLine="15"/>
              <w:jc w:val="both"/>
              <w:rPr>
                <w:rFonts w:ascii="Times New Roman" w:hAnsi="Times New Roman"/>
              </w:rPr>
            </w:pPr>
          </w:p>
        </w:tc>
        <w:tc>
          <w:tcPr>
            <w:tcW w:w="136" w:type="pct"/>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c>
          <w:tcPr>
            <w:tcW w:w="1220" w:type="pct"/>
            <w:gridSpan w:val="7"/>
            <w:tcBorders>
              <w:bottom w:val="single" w:sz="2" w:space="0" w:color="auto"/>
            </w:tcBorders>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c>
          <w:tcPr>
            <w:tcW w:w="135" w:type="pct"/>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c>
          <w:tcPr>
            <w:tcW w:w="1671" w:type="pct"/>
            <w:gridSpan w:val="4"/>
            <w:tcBorders>
              <w:bottom w:val="single" w:sz="2" w:space="0" w:color="auto"/>
            </w:tcBorders>
            <w:vAlign w:val="center"/>
          </w:tcPr>
          <w:p w:rsidR="002E5885" w:rsidRPr="004B7BEC" w:rsidRDefault="002E5885" w:rsidP="002E5885">
            <w:pPr>
              <w:shd w:val="clear" w:color="auto" w:fill="FFFFFF" w:themeFill="background1"/>
              <w:spacing w:before="20" w:after="20"/>
              <w:ind w:firstLine="15"/>
              <w:jc w:val="center"/>
              <w:rPr>
                <w:rFonts w:ascii="Times New Roman" w:hAnsi="Times New Roman" w:cs="Times New Roman"/>
                <w:sz w:val="20"/>
              </w:rPr>
            </w:pPr>
          </w:p>
        </w:tc>
      </w:tr>
      <w:tr w:rsidR="002E5885" w:rsidRPr="009D3D96" w:rsidTr="002D74E2">
        <w:tc>
          <w:tcPr>
            <w:tcW w:w="1839" w:type="pct"/>
            <w:gridSpan w:val="4"/>
            <w:tcBorders>
              <w:top w:val="single" w:sz="2" w:space="0" w:color="auto"/>
            </w:tcBorders>
          </w:tcPr>
          <w:p w:rsidR="002E5885" w:rsidRPr="009D3D96" w:rsidRDefault="002E5885" w:rsidP="002E5885">
            <w:pPr>
              <w:pStyle w:val="Iauiue"/>
              <w:shd w:val="clear" w:color="auto" w:fill="FFFFFF" w:themeFill="background1"/>
              <w:tabs>
                <w:tab w:val="left" w:pos="6120"/>
                <w:tab w:val="left" w:pos="7560"/>
              </w:tabs>
              <w:spacing w:before="20" w:after="20"/>
              <w:ind w:firstLine="15"/>
              <w:jc w:val="center"/>
              <w:rPr>
                <w:rFonts w:ascii="Times New Roman" w:hAnsi="Times New Roman"/>
                <w:i/>
                <w:vertAlign w:val="superscript"/>
              </w:rPr>
            </w:pPr>
            <w:r w:rsidRPr="009D3D96">
              <w:rPr>
                <w:rFonts w:ascii="Times New Roman" w:hAnsi="Times New Roman"/>
                <w:i/>
                <w:vertAlign w:val="superscript"/>
              </w:rPr>
              <w:t xml:space="preserve">(должность </w:t>
            </w:r>
            <w:r>
              <w:rPr>
                <w:rFonts w:ascii="Times New Roman" w:hAnsi="Times New Roman"/>
                <w:i/>
                <w:vertAlign w:val="superscript"/>
              </w:rPr>
              <w:t>работника</w:t>
            </w:r>
            <w:r w:rsidRPr="009D3D96">
              <w:rPr>
                <w:rFonts w:ascii="Times New Roman" w:hAnsi="Times New Roman"/>
                <w:i/>
                <w:vertAlign w:val="superscript"/>
              </w:rPr>
              <w:t>)</w:t>
            </w:r>
          </w:p>
        </w:tc>
        <w:tc>
          <w:tcPr>
            <w:tcW w:w="136" w:type="pct"/>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p>
        </w:tc>
        <w:tc>
          <w:tcPr>
            <w:tcW w:w="1220" w:type="pct"/>
            <w:gridSpan w:val="7"/>
            <w:tcBorders>
              <w:top w:val="single" w:sz="2" w:space="0" w:color="auto"/>
            </w:tcBorders>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(подпись)</w:t>
            </w:r>
          </w:p>
        </w:tc>
        <w:tc>
          <w:tcPr>
            <w:tcW w:w="135" w:type="pct"/>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p>
        </w:tc>
        <w:tc>
          <w:tcPr>
            <w:tcW w:w="1671" w:type="pct"/>
            <w:gridSpan w:val="4"/>
            <w:tcBorders>
              <w:top w:val="single" w:sz="2" w:space="0" w:color="auto"/>
            </w:tcBorders>
            <w:vAlign w:val="center"/>
          </w:tcPr>
          <w:p w:rsidR="002E5885" w:rsidRPr="009D3D96" w:rsidRDefault="002E5885" w:rsidP="002E5885">
            <w:pPr>
              <w:shd w:val="clear" w:color="auto" w:fill="FFFFFF" w:themeFill="background1"/>
              <w:spacing w:before="20" w:after="20"/>
              <w:ind w:firstLine="15"/>
              <w:jc w:val="center"/>
              <w:rPr>
                <w:rFonts w:ascii="Times New Roman" w:hAnsi="Times New Roman" w:cs="Times New Roman"/>
                <w:i/>
                <w:sz w:val="20"/>
                <w:vertAlign w:val="superscript"/>
              </w:rPr>
            </w:pPr>
            <w:r w:rsidRPr="009D3D96">
              <w:rPr>
                <w:rFonts w:ascii="Times New Roman" w:hAnsi="Times New Roman" w:cs="Times New Roman"/>
                <w:i/>
                <w:sz w:val="20"/>
                <w:vertAlign w:val="superscript"/>
              </w:rPr>
              <w:t>(Фамилия И.О.)</w:t>
            </w:r>
          </w:p>
        </w:tc>
      </w:tr>
      <w:tr w:rsidR="002E5885" w:rsidRPr="00E922A1" w:rsidTr="002D74E2">
        <w:tc>
          <w:tcPr>
            <w:tcW w:w="1839" w:type="pct"/>
            <w:gridSpan w:val="4"/>
            <w:vAlign w:val="center"/>
          </w:tcPr>
          <w:p w:rsidR="002E5885" w:rsidRPr="00E922A1" w:rsidRDefault="002E5885" w:rsidP="002E5885">
            <w:pPr>
              <w:shd w:val="clear" w:color="auto" w:fill="FFFFFF" w:themeFill="background1"/>
              <w:spacing w:before="20" w:after="20"/>
              <w:ind w:firstLine="15"/>
              <w:rPr>
                <w:rFonts w:ascii="Times New Roman" w:hAnsi="Times New Roman" w:cs="Times New Roman"/>
                <w:sz w:val="20"/>
              </w:rPr>
            </w:pPr>
            <w:r w:rsidRPr="00E922A1">
              <w:rPr>
                <w:rFonts w:ascii="Times New Roman" w:hAnsi="Times New Roman" w:cs="Times New Roman"/>
                <w:sz w:val="20"/>
              </w:rPr>
              <w:t>М.П.</w:t>
            </w:r>
          </w:p>
        </w:tc>
        <w:tc>
          <w:tcPr>
            <w:tcW w:w="3161" w:type="pct"/>
            <w:gridSpan w:val="13"/>
            <w:vAlign w:val="center"/>
          </w:tcPr>
          <w:p w:rsidR="002E5885" w:rsidRPr="00E922A1" w:rsidRDefault="002E5885" w:rsidP="002E5885">
            <w:pPr>
              <w:shd w:val="clear" w:color="auto" w:fill="FFFFFF" w:themeFill="background1"/>
              <w:spacing w:before="20" w:after="20"/>
              <w:ind w:firstLine="15"/>
              <w:jc w:val="right"/>
              <w:rPr>
                <w:rFonts w:ascii="Times New Roman" w:hAnsi="Times New Roman" w:cs="Times New Roman"/>
                <w:sz w:val="20"/>
              </w:rPr>
            </w:pPr>
            <w:r>
              <w:rPr>
                <w:rFonts w:ascii="Times New Roman" w:hAnsi="Times New Roman"/>
              </w:rPr>
              <w:t>«______»________________ 20_____ г.</w:t>
            </w:r>
          </w:p>
        </w:tc>
      </w:tr>
    </w:tbl>
    <w:p w:rsidR="00661A17" w:rsidRDefault="00661A17">
      <w:r>
        <w:br w:type="page"/>
      </w:r>
    </w:p>
    <w:tbl>
      <w:tblPr>
        <w:tblpPr w:leftFromText="180" w:rightFromText="180" w:vertAnchor="text" w:horzAnchor="margin" w:tblpY="-158"/>
        <w:tblW w:w="5017" w:type="pct"/>
        <w:tblLayout w:type="fixed"/>
        <w:tblLook w:val="01E0" w:firstRow="1" w:lastRow="1" w:firstColumn="1" w:lastColumn="1" w:noHBand="0" w:noVBand="0"/>
      </w:tblPr>
      <w:tblGrid>
        <w:gridCol w:w="10456"/>
      </w:tblGrid>
      <w:tr w:rsidR="002F7C0A" w:rsidRPr="003040F9" w:rsidTr="003040F9">
        <w:trPr>
          <w:trHeight w:val="433"/>
        </w:trPr>
        <w:tc>
          <w:tcPr>
            <w:tcW w:w="5000" w:type="pct"/>
            <w:shd w:val="clear" w:color="auto" w:fill="D9D9D9" w:themeFill="background1" w:themeFillShade="D9"/>
            <w:vAlign w:val="center"/>
            <w:hideMark/>
          </w:tcPr>
          <w:p w:rsidR="002F7C0A" w:rsidRPr="003040F9" w:rsidRDefault="002F7C0A" w:rsidP="002F7C0A">
            <w:pPr>
              <w:widowControl w:val="0"/>
              <w:autoSpaceDE w:val="0"/>
              <w:autoSpaceDN w:val="0"/>
              <w:adjustRightInd w:val="0"/>
              <w:spacing w:before="120"/>
              <w:ind w:firstLine="15"/>
              <w:rPr>
                <w:rFonts w:ascii="Times New Roman" w:hAnsi="Times New Roman" w:cs="Times New Roman"/>
                <w:b/>
              </w:rPr>
            </w:pPr>
            <w:r w:rsidRPr="003040F9">
              <w:rPr>
                <w:rFonts w:ascii="Times New Roman" w:hAnsi="Times New Roman" w:cs="Times New Roman"/>
                <w:b/>
              </w:rPr>
              <w:lastRenderedPageBreak/>
              <w:t>Реквизиты для пополнения банковского счета Клиента</w:t>
            </w:r>
          </w:p>
        </w:tc>
      </w:tr>
      <w:tr w:rsidR="002F7C0A" w:rsidRPr="00E922A1" w:rsidTr="00E922A1">
        <w:tc>
          <w:tcPr>
            <w:tcW w:w="5000" w:type="pct"/>
            <w:hideMark/>
          </w:tcPr>
          <w:p w:rsidR="002F7C0A" w:rsidRPr="00E922A1" w:rsidRDefault="002F7C0A" w:rsidP="002F7C0A">
            <w:pPr>
              <w:pStyle w:val="Iauiue"/>
              <w:tabs>
                <w:tab w:val="left" w:pos="6120"/>
                <w:tab w:val="left" w:pos="7560"/>
              </w:tabs>
              <w:spacing w:before="20" w:after="20"/>
              <w:ind w:firstLine="15"/>
              <w:jc w:val="both"/>
              <w:rPr>
                <w:rFonts w:ascii="Times New Roman" w:hAnsi="Times New Roman"/>
                <w:b/>
              </w:rPr>
            </w:pPr>
            <w:r w:rsidRPr="00E922A1">
              <w:rPr>
                <w:rFonts w:ascii="Times New Roman" w:hAnsi="Times New Roman"/>
                <w:b/>
              </w:rPr>
              <w:t>КБ «Гарант-Инвест» (АО)</w:t>
            </w:r>
          </w:p>
        </w:tc>
      </w:tr>
      <w:tr w:rsidR="002F7C0A" w:rsidRPr="00E922A1" w:rsidTr="00E922A1">
        <w:tc>
          <w:tcPr>
            <w:tcW w:w="5000" w:type="pct"/>
            <w:hideMark/>
          </w:tcPr>
          <w:p w:rsidR="002F7C0A" w:rsidRPr="00E922A1" w:rsidRDefault="00AE7C48" w:rsidP="002F7C0A">
            <w:pPr>
              <w:pStyle w:val="af3"/>
              <w:spacing w:before="20" w:after="20"/>
              <w:ind w:firstLine="15"/>
              <w:rPr>
                <w:rFonts w:ascii="Times New Roman" w:hAnsi="Times New Roman" w:cs="Times New Roman"/>
              </w:rPr>
            </w:pPr>
            <w:r w:rsidRPr="00E922A1">
              <w:rPr>
                <w:rFonts w:ascii="Times New Roman" w:hAnsi="Times New Roman" w:cs="Times New Roman"/>
                <w:lang w:val="en-US"/>
              </w:rPr>
              <w:fldChar w:fldCharType="begin"/>
            </w:r>
            <w:r w:rsidR="002F7C0A" w:rsidRPr="00E922A1">
              <w:rPr>
                <w:rFonts w:ascii="Times New Roman" w:hAnsi="Times New Roman" w:cs="Times New Roman"/>
                <w:lang w:val="en-US"/>
              </w:rPr>
              <w:instrText xml:space="preserve"> MERGEFIELD "БанкИнн" </w:instrText>
            </w:r>
            <w:r w:rsidRPr="00E922A1">
              <w:rPr>
                <w:rFonts w:ascii="Times New Roman" w:hAnsi="Times New Roman" w:cs="Times New Roman"/>
                <w:lang w:val="en-US"/>
              </w:rPr>
              <w:fldChar w:fldCharType="separate"/>
            </w:r>
            <w:r w:rsidR="002F7C0A" w:rsidRPr="00E922A1">
              <w:rPr>
                <w:rFonts w:ascii="Times New Roman" w:hAnsi="Times New Roman" w:cs="Times New Roman"/>
                <w:noProof/>
                <w:lang w:val="en-US"/>
              </w:rPr>
              <w:t>ИНН 772316865</w:t>
            </w:r>
            <w:r w:rsidRPr="00E922A1">
              <w:rPr>
                <w:rFonts w:ascii="Times New Roman" w:hAnsi="Times New Roman" w:cs="Times New Roman"/>
                <w:lang w:val="en-US"/>
              </w:rPr>
              <w:fldChar w:fldCharType="end"/>
            </w:r>
            <w:r w:rsidR="002F7C0A" w:rsidRPr="00E922A1">
              <w:rPr>
                <w:rFonts w:ascii="Times New Roman" w:hAnsi="Times New Roman" w:cs="Times New Roman"/>
              </w:rPr>
              <w:t xml:space="preserve">7, </w:t>
            </w:r>
            <w:r w:rsidRPr="00E922A1">
              <w:rPr>
                <w:rFonts w:ascii="Times New Roman" w:hAnsi="Times New Roman" w:cs="Times New Roman"/>
                <w:lang w:val="en-US"/>
              </w:rPr>
              <w:fldChar w:fldCharType="begin"/>
            </w:r>
            <w:r w:rsidR="002F7C0A" w:rsidRPr="00E922A1">
              <w:rPr>
                <w:rFonts w:ascii="Times New Roman" w:hAnsi="Times New Roman" w:cs="Times New Roman"/>
                <w:lang w:val="en-US"/>
              </w:rPr>
              <w:instrText xml:space="preserve"> MERGEFIELD "БанкОгрн" </w:instrText>
            </w:r>
            <w:r w:rsidRPr="00E922A1">
              <w:rPr>
                <w:rFonts w:ascii="Times New Roman" w:hAnsi="Times New Roman" w:cs="Times New Roman"/>
                <w:lang w:val="en-US"/>
              </w:rPr>
              <w:fldChar w:fldCharType="separate"/>
            </w:r>
            <w:r w:rsidR="002F7C0A" w:rsidRPr="00E922A1">
              <w:rPr>
                <w:rFonts w:ascii="Times New Roman" w:hAnsi="Times New Roman" w:cs="Times New Roman"/>
                <w:noProof/>
                <w:lang w:val="en-US"/>
              </w:rPr>
              <w:t>ОГРН 1037739429320</w:t>
            </w:r>
            <w:r w:rsidRPr="00E922A1">
              <w:rPr>
                <w:rFonts w:ascii="Times New Roman" w:hAnsi="Times New Roman" w:cs="Times New Roman"/>
                <w:lang w:val="en-US"/>
              </w:rPr>
              <w:fldChar w:fldCharType="end"/>
            </w:r>
          </w:p>
        </w:tc>
      </w:tr>
      <w:tr w:rsidR="002F7C0A" w:rsidRPr="00E922A1" w:rsidTr="00E922A1">
        <w:tc>
          <w:tcPr>
            <w:tcW w:w="5000" w:type="pct"/>
            <w:hideMark/>
          </w:tcPr>
          <w:p w:rsidR="002F7C0A" w:rsidRPr="00E922A1" w:rsidRDefault="002F7C0A" w:rsidP="002F7C0A">
            <w:pPr>
              <w:pStyle w:val="Iauiue"/>
              <w:tabs>
                <w:tab w:val="left" w:pos="6120"/>
                <w:tab w:val="left" w:pos="7560"/>
              </w:tabs>
              <w:spacing w:before="20" w:after="20"/>
              <w:ind w:firstLine="15"/>
              <w:jc w:val="both"/>
              <w:rPr>
                <w:rFonts w:ascii="Times New Roman" w:hAnsi="Times New Roman"/>
                <w:i/>
              </w:rPr>
            </w:pPr>
            <w:r w:rsidRPr="00E922A1">
              <w:rPr>
                <w:rFonts w:ascii="Times New Roman" w:hAnsi="Times New Roman"/>
                <w:noProof/>
              </w:rPr>
              <w:t>127051, Россия, г. Москва, 1-й Колобовский пер., д. 23</w:t>
            </w:r>
          </w:p>
        </w:tc>
      </w:tr>
      <w:tr w:rsidR="002F7C0A" w:rsidRPr="00E922A1" w:rsidTr="00E922A1">
        <w:tc>
          <w:tcPr>
            <w:tcW w:w="5000" w:type="pct"/>
            <w:hideMark/>
          </w:tcPr>
          <w:p w:rsidR="002F7C0A" w:rsidRPr="00E922A1" w:rsidRDefault="00AE7C48" w:rsidP="002F7C0A">
            <w:pPr>
              <w:pStyle w:val="Iauiue"/>
              <w:tabs>
                <w:tab w:val="left" w:pos="6120"/>
                <w:tab w:val="left" w:pos="7560"/>
              </w:tabs>
              <w:spacing w:before="20" w:after="20"/>
              <w:ind w:firstLine="15"/>
              <w:jc w:val="both"/>
              <w:rPr>
                <w:rFonts w:ascii="Times New Roman" w:hAnsi="Times New Roman"/>
                <w:i/>
              </w:rPr>
            </w:pPr>
            <w:r w:rsidRPr="00E922A1">
              <w:rPr>
                <w:rFonts w:ascii="Times New Roman" w:hAnsi="Times New Roman"/>
                <w:lang w:val="en-US"/>
              </w:rPr>
              <w:fldChar w:fldCharType="begin"/>
            </w:r>
            <w:r w:rsidR="002F7C0A" w:rsidRPr="00E922A1">
              <w:rPr>
                <w:rFonts w:ascii="Times New Roman" w:hAnsi="Times New Roman"/>
              </w:rPr>
              <w:instrText xml:space="preserve"> </w:instrText>
            </w:r>
            <w:r w:rsidR="002F7C0A" w:rsidRPr="00E922A1">
              <w:rPr>
                <w:rFonts w:ascii="Times New Roman" w:hAnsi="Times New Roman"/>
                <w:lang w:val="en-US"/>
              </w:rPr>
              <w:instrText>MERGEFIELD</w:instrText>
            </w:r>
            <w:r w:rsidR="002F7C0A" w:rsidRPr="00E922A1">
              <w:rPr>
                <w:rFonts w:ascii="Times New Roman" w:hAnsi="Times New Roman"/>
              </w:rPr>
              <w:instrText xml:space="preserve"> "БанкТел" </w:instrText>
            </w:r>
            <w:r w:rsidRPr="00E922A1">
              <w:rPr>
                <w:rFonts w:ascii="Times New Roman" w:hAnsi="Times New Roman"/>
                <w:lang w:val="en-US"/>
              </w:rPr>
              <w:fldChar w:fldCharType="separate"/>
            </w:r>
            <w:r w:rsidR="002F7C0A" w:rsidRPr="00E922A1">
              <w:rPr>
                <w:rFonts w:ascii="Times New Roman" w:hAnsi="Times New Roman"/>
                <w:noProof/>
              </w:rPr>
              <w:t>Телефон (495) 650-90-03</w:t>
            </w:r>
            <w:r w:rsidRPr="00E922A1">
              <w:rPr>
                <w:rFonts w:ascii="Times New Roman" w:hAnsi="Times New Roman"/>
                <w:lang w:val="en-US"/>
              </w:rPr>
              <w:fldChar w:fldCharType="end"/>
            </w:r>
            <w:r w:rsidR="002F7C0A" w:rsidRPr="00E922A1">
              <w:rPr>
                <w:rFonts w:ascii="Times New Roman" w:hAnsi="Times New Roman"/>
              </w:rPr>
              <w:t xml:space="preserve">; </w:t>
            </w:r>
            <w:r w:rsidRPr="00E922A1">
              <w:rPr>
                <w:rFonts w:ascii="Times New Roman" w:hAnsi="Times New Roman"/>
                <w:lang w:val="en-US"/>
              </w:rPr>
              <w:fldChar w:fldCharType="begin"/>
            </w:r>
            <w:r w:rsidR="002F7C0A" w:rsidRPr="00E922A1">
              <w:rPr>
                <w:rFonts w:ascii="Times New Roman" w:hAnsi="Times New Roman"/>
              </w:rPr>
              <w:instrText xml:space="preserve"> </w:instrText>
            </w:r>
            <w:r w:rsidR="002F7C0A" w:rsidRPr="00E922A1">
              <w:rPr>
                <w:rFonts w:ascii="Times New Roman" w:hAnsi="Times New Roman"/>
                <w:lang w:val="en-US"/>
              </w:rPr>
              <w:instrText>MERGEFIELD</w:instrText>
            </w:r>
            <w:r w:rsidR="002F7C0A" w:rsidRPr="00E922A1">
              <w:rPr>
                <w:rFonts w:ascii="Times New Roman" w:hAnsi="Times New Roman"/>
              </w:rPr>
              <w:instrText xml:space="preserve"> "БанкФакс" </w:instrText>
            </w:r>
            <w:r w:rsidRPr="00E922A1">
              <w:rPr>
                <w:rFonts w:ascii="Times New Roman" w:hAnsi="Times New Roman"/>
                <w:lang w:val="en-US"/>
              </w:rPr>
              <w:fldChar w:fldCharType="separate"/>
            </w:r>
            <w:r w:rsidR="002F7C0A" w:rsidRPr="00E922A1">
              <w:rPr>
                <w:rFonts w:ascii="Times New Roman" w:hAnsi="Times New Roman"/>
                <w:noProof/>
              </w:rPr>
              <w:t>Факс (495) 694-03-86</w:t>
            </w:r>
            <w:r w:rsidRPr="00E922A1">
              <w:rPr>
                <w:rFonts w:ascii="Times New Roman" w:hAnsi="Times New Roman"/>
                <w:lang w:val="en-US"/>
              </w:rPr>
              <w:fldChar w:fldCharType="end"/>
            </w:r>
          </w:p>
        </w:tc>
      </w:tr>
      <w:tr w:rsidR="002F7C0A" w:rsidRPr="00E922A1" w:rsidTr="00E922A1">
        <w:tc>
          <w:tcPr>
            <w:tcW w:w="5000" w:type="pct"/>
          </w:tcPr>
          <w:p w:rsidR="002F7C0A" w:rsidRPr="00E922A1" w:rsidRDefault="002F7C0A" w:rsidP="002F7C0A">
            <w:pPr>
              <w:pStyle w:val="Iauiue"/>
              <w:tabs>
                <w:tab w:val="left" w:pos="6120"/>
                <w:tab w:val="left" w:pos="7560"/>
              </w:tabs>
              <w:spacing w:before="20" w:after="20"/>
              <w:ind w:firstLine="15"/>
              <w:jc w:val="both"/>
              <w:rPr>
                <w:rFonts w:ascii="Times New Roman" w:hAnsi="Times New Roman"/>
                <w:b/>
              </w:rPr>
            </w:pPr>
            <w:r w:rsidRPr="00E922A1">
              <w:rPr>
                <w:rFonts w:ascii="Times New Roman" w:hAnsi="Times New Roman"/>
                <w:b/>
              </w:rPr>
              <w:t>Реквизиты в рублях РФ:</w:t>
            </w:r>
          </w:p>
        </w:tc>
      </w:tr>
      <w:tr w:rsidR="002F7C0A" w:rsidRPr="00E922A1" w:rsidTr="00E922A1">
        <w:tc>
          <w:tcPr>
            <w:tcW w:w="5000" w:type="pct"/>
            <w:hideMark/>
          </w:tcPr>
          <w:p w:rsidR="002F7C0A" w:rsidRPr="00E922A1" w:rsidRDefault="002F7C0A" w:rsidP="002F7C0A">
            <w:pPr>
              <w:pStyle w:val="Iauiue"/>
              <w:tabs>
                <w:tab w:val="left" w:pos="6120"/>
                <w:tab w:val="left" w:pos="7560"/>
              </w:tabs>
              <w:spacing w:before="20" w:after="20"/>
              <w:ind w:firstLine="15"/>
              <w:jc w:val="both"/>
              <w:rPr>
                <w:rFonts w:ascii="Times New Roman" w:hAnsi="Times New Roman"/>
                <w:i/>
              </w:rPr>
            </w:pPr>
            <w:r w:rsidRPr="00E922A1">
              <w:rPr>
                <w:rFonts w:ascii="Times New Roman" w:hAnsi="Times New Roman"/>
              </w:rPr>
              <w:t xml:space="preserve">БИК 044525109, </w:t>
            </w:r>
            <w:r w:rsidR="00AE7C48" w:rsidRPr="00E922A1">
              <w:rPr>
                <w:rFonts w:ascii="Times New Roman" w:hAnsi="Times New Roman"/>
                <w:lang w:val="en-US"/>
              </w:rPr>
              <w:fldChar w:fldCharType="begin"/>
            </w:r>
            <w:r w:rsidRPr="00E922A1">
              <w:rPr>
                <w:rFonts w:ascii="Times New Roman" w:hAnsi="Times New Roman"/>
              </w:rPr>
              <w:instrText xml:space="preserve"> </w:instrText>
            </w:r>
            <w:r w:rsidRPr="00E922A1">
              <w:rPr>
                <w:rFonts w:ascii="Times New Roman" w:hAnsi="Times New Roman"/>
                <w:lang w:val="en-US"/>
              </w:rPr>
              <w:instrText>MERGEFIELD</w:instrText>
            </w:r>
            <w:r w:rsidRPr="00E922A1">
              <w:rPr>
                <w:rFonts w:ascii="Times New Roman" w:hAnsi="Times New Roman"/>
              </w:rPr>
              <w:instrText xml:space="preserve"> "БанкКс" </w:instrText>
            </w:r>
            <w:r w:rsidR="00AE7C48" w:rsidRPr="00E922A1">
              <w:rPr>
                <w:rFonts w:ascii="Times New Roman" w:hAnsi="Times New Roman"/>
                <w:lang w:val="en-US"/>
              </w:rPr>
              <w:fldChar w:fldCharType="separate"/>
            </w:r>
            <w:r w:rsidRPr="00E922A1">
              <w:rPr>
                <w:rFonts w:ascii="Times New Roman" w:hAnsi="Times New Roman"/>
                <w:noProof/>
              </w:rPr>
              <w:t>к/с 30101810745250000109</w:t>
            </w:r>
            <w:r w:rsidR="00AE7C48" w:rsidRPr="00E922A1">
              <w:rPr>
                <w:rFonts w:ascii="Times New Roman" w:hAnsi="Times New Roman"/>
                <w:lang w:val="en-US"/>
              </w:rPr>
              <w:fldChar w:fldCharType="end"/>
            </w:r>
            <w:r w:rsidRPr="00E922A1">
              <w:rPr>
                <w:rFonts w:ascii="Times New Roman" w:hAnsi="Times New Roman"/>
              </w:rPr>
              <w:t xml:space="preserve"> </w:t>
            </w:r>
            <w:r w:rsidR="00AE7C48" w:rsidRPr="00E922A1">
              <w:rPr>
                <w:rFonts w:ascii="Times New Roman" w:hAnsi="Times New Roman"/>
                <w:lang w:val="en-US"/>
              </w:rPr>
              <w:fldChar w:fldCharType="begin"/>
            </w:r>
            <w:r w:rsidRPr="00E922A1">
              <w:rPr>
                <w:rFonts w:ascii="Times New Roman" w:hAnsi="Times New Roman"/>
              </w:rPr>
              <w:instrText xml:space="preserve"> </w:instrText>
            </w:r>
            <w:r w:rsidRPr="00E922A1">
              <w:rPr>
                <w:rFonts w:ascii="Times New Roman" w:hAnsi="Times New Roman"/>
                <w:lang w:val="en-US"/>
              </w:rPr>
              <w:instrText>MERGEFIELD</w:instrText>
            </w:r>
            <w:r w:rsidRPr="00E922A1">
              <w:rPr>
                <w:rFonts w:ascii="Times New Roman" w:hAnsi="Times New Roman"/>
              </w:rPr>
              <w:instrText xml:space="preserve"> "БанкКсОтд" </w:instrText>
            </w:r>
            <w:r w:rsidR="00AE7C48" w:rsidRPr="00E922A1">
              <w:rPr>
                <w:rFonts w:ascii="Times New Roman" w:hAnsi="Times New Roman"/>
                <w:lang w:val="en-US"/>
              </w:rPr>
              <w:fldChar w:fldCharType="separate"/>
            </w:r>
            <w:r w:rsidRPr="00E922A1">
              <w:rPr>
                <w:rFonts w:ascii="Times New Roman" w:hAnsi="Times New Roman"/>
                <w:noProof/>
              </w:rPr>
              <w:t>в ГУ Банка России по Центральному федеральному округу</w:t>
            </w:r>
            <w:r w:rsidR="00AE7C48" w:rsidRPr="00E922A1">
              <w:rPr>
                <w:rFonts w:ascii="Times New Roman" w:hAnsi="Times New Roman"/>
                <w:lang w:val="en-US"/>
              </w:rPr>
              <w:fldChar w:fldCharType="end"/>
            </w:r>
          </w:p>
        </w:tc>
      </w:tr>
      <w:tr w:rsidR="00661A17" w:rsidRPr="00E922A1" w:rsidTr="00E922A1">
        <w:tc>
          <w:tcPr>
            <w:tcW w:w="5000" w:type="pct"/>
          </w:tcPr>
          <w:p w:rsidR="00661A17" w:rsidRPr="00E922A1" w:rsidRDefault="00661A17" w:rsidP="00661A17">
            <w:pPr>
              <w:pStyle w:val="Iauiue"/>
              <w:tabs>
                <w:tab w:val="left" w:pos="6120"/>
                <w:tab w:val="left" w:pos="7560"/>
              </w:tabs>
              <w:spacing w:before="20" w:after="20"/>
              <w:ind w:firstLine="15"/>
              <w:jc w:val="both"/>
              <w:rPr>
                <w:rFonts w:ascii="Times New Roman" w:hAnsi="Times New Roman"/>
              </w:rPr>
            </w:pPr>
            <w:r w:rsidRPr="00E922A1">
              <w:rPr>
                <w:rFonts w:ascii="Times New Roman" w:hAnsi="Times New Roman"/>
                <w:b/>
              </w:rPr>
              <w:t xml:space="preserve">Реквизиты в </w:t>
            </w:r>
            <w:r>
              <w:rPr>
                <w:rFonts w:ascii="Times New Roman" w:hAnsi="Times New Roman"/>
                <w:b/>
              </w:rPr>
              <w:t>иностранной валюте</w:t>
            </w:r>
            <w:r w:rsidRPr="00E922A1">
              <w:rPr>
                <w:rFonts w:ascii="Times New Roman" w:hAnsi="Times New Roman"/>
                <w:b/>
              </w:rPr>
              <w:t>:</w:t>
            </w:r>
          </w:p>
        </w:tc>
      </w:tr>
    </w:tbl>
    <w:tbl>
      <w:tblPr>
        <w:tblW w:w="10206" w:type="dxa"/>
        <w:tblCellSpacing w:w="0" w:type="dxa"/>
        <w:tblBorders>
          <w:top w:val="single" w:sz="6" w:space="0" w:color="9DAED2"/>
          <w:left w:val="single" w:sz="6" w:space="0" w:color="9DAED2"/>
        </w:tblBorders>
        <w:tblCellMar>
          <w:top w:w="75" w:type="dxa"/>
          <w:left w:w="75" w:type="dxa"/>
          <w:bottom w:w="75" w:type="dxa"/>
          <w:right w:w="75" w:type="dxa"/>
        </w:tblCellMar>
        <w:tblLook w:val="04A0" w:firstRow="1" w:lastRow="0" w:firstColumn="1" w:lastColumn="0" w:noHBand="0" w:noVBand="1"/>
      </w:tblPr>
      <w:tblGrid>
        <w:gridCol w:w="5227"/>
        <w:gridCol w:w="1973"/>
        <w:gridCol w:w="3006"/>
      </w:tblGrid>
      <w:tr w:rsidR="000809F2" w:rsidRPr="000809F2" w:rsidTr="00032FD7">
        <w:trPr>
          <w:tblCellSpacing w:w="0" w:type="dxa"/>
        </w:trPr>
        <w:tc>
          <w:tcPr>
            <w:tcW w:w="5227" w:type="dxa"/>
            <w:tcBorders>
              <w:top w:val="nil"/>
              <w:left w:val="nil"/>
              <w:bottom w:val="single" w:sz="6" w:space="0" w:color="9DAED2"/>
              <w:right w:val="single" w:sz="6" w:space="0" w:color="9DAED2"/>
            </w:tcBorders>
            <w:shd w:val="clear" w:color="auto" w:fill="DAEEF3"/>
            <w:tcMar>
              <w:top w:w="60" w:type="dxa"/>
              <w:left w:w="75" w:type="dxa"/>
              <w:bottom w:w="90" w:type="dxa"/>
              <w:right w:w="75" w:type="dxa"/>
            </w:tcMar>
          </w:tcPr>
          <w:p w:rsidR="000809F2" w:rsidRPr="000809F2" w:rsidRDefault="000809F2" w:rsidP="000809F2">
            <w:pPr>
              <w:pStyle w:val="Iauiue"/>
              <w:tabs>
                <w:tab w:val="left" w:pos="6120"/>
                <w:tab w:val="left" w:pos="7560"/>
              </w:tabs>
              <w:spacing w:before="20" w:after="20"/>
              <w:ind w:firstLine="15"/>
              <w:jc w:val="both"/>
              <w:rPr>
                <w:rFonts w:ascii="Times New Roman" w:hAnsi="Times New Roman"/>
                <w:b/>
              </w:rPr>
            </w:pPr>
            <w:r w:rsidRPr="000809F2">
              <w:rPr>
                <w:rFonts w:ascii="Times New Roman" w:hAnsi="Times New Roman"/>
                <w:b/>
              </w:rPr>
              <w:t>Наименование банка-корреспондента</w:t>
            </w:r>
          </w:p>
        </w:tc>
        <w:tc>
          <w:tcPr>
            <w:tcW w:w="1973" w:type="dxa"/>
            <w:tcBorders>
              <w:top w:val="nil"/>
              <w:left w:val="nil"/>
              <w:bottom w:val="single" w:sz="6" w:space="0" w:color="9DAED2"/>
              <w:right w:val="single" w:sz="6" w:space="0" w:color="9DAED2"/>
            </w:tcBorders>
            <w:shd w:val="clear" w:color="auto" w:fill="DAEEF3"/>
            <w:tcMar>
              <w:top w:w="60" w:type="dxa"/>
              <w:left w:w="75" w:type="dxa"/>
              <w:bottom w:w="90" w:type="dxa"/>
              <w:right w:w="75" w:type="dxa"/>
            </w:tcMar>
          </w:tcPr>
          <w:p w:rsidR="000809F2" w:rsidRPr="000809F2" w:rsidRDefault="000809F2" w:rsidP="000809F2">
            <w:pPr>
              <w:pStyle w:val="Iauiue"/>
              <w:tabs>
                <w:tab w:val="left" w:pos="6120"/>
                <w:tab w:val="left" w:pos="7560"/>
              </w:tabs>
              <w:spacing w:before="20" w:after="20"/>
              <w:ind w:firstLine="15"/>
              <w:jc w:val="center"/>
              <w:rPr>
                <w:rFonts w:ascii="Times New Roman" w:hAnsi="Times New Roman"/>
                <w:b/>
              </w:rPr>
            </w:pPr>
            <w:r w:rsidRPr="000809F2">
              <w:rPr>
                <w:rFonts w:ascii="Times New Roman" w:hAnsi="Times New Roman"/>
                <w:b/>
              </w:rPr>
              <w:t>Валюта счета</w:t>
            </w:r>
          </w:p>
        </w:tc>
        <w:tc>
          <w:tcPr>
            <w:tcW w:w="3006" w:type="dxa"/>
            <w:tcBorders>
              <w:top w:val="nil"/>
              <w:left w:val="nil"/>
              <w:bottom w:val="single" w:sz="6" w:space="0" w:color="9DAED2"/>
              <w:right w:val="single" w:sz="6" w:space="0" w:color="9DAED2"/>
            </w:tcBorders>
            <w:shd w:val="clear" w:color="auto" w:fill="DAEEF3"/>
            <w:tcMar>
              <w:top w:w="60" w:type="dxa"/>
              <w:left w:w="75" w:type="dxa"/>
              <w:bottom w:w="90" w:type="dxa"/>
              <w:right w:w="75" w:type="dxa"/>
            </w:tcMar>
          </w:tcPr>
          <w:p w:rsidR="000809F2" w:rsidRPr="000809F2" w:rsidRDefault="000809F2" w:rsidP="000809F2">
            <w:pPr>
              <w:pStyle w:val="Iauiue"/>
              <w:tabs>
                <w:tab w:val="left" w:pos="6120"/>
                <w:tab w:val="left" w:pos="7560"/>
              </w:tabs>
              <w:spacing w:before="20" w:after="20"/>
              <w:ind w:firstLine="15"/>
              <w:jc w:val="both"/>
              <w:rPr>
                <w:rFonts w:ascii="Times New Roman" w:hAnsi="Times New Roman"/>
                <w:b/>
              </w:rPr>
            </w:pPr>
            <w:r w:rsidRPr="000809F2">
              <w:rPr>
                <w:rFonts w:ascii="Times New Roman" w:hAnsi="Times New Roman"/>
                <w:b/>
              </w:rPr>
              <w:t>Номер счета</w:t>
            </w:r>
          </w:p>
        </w:tc>
      </w:tr>
      <w:tr w:rsidR="000809F2" w:rsidRPr="000809F2" w:rsidTr="00032FD7">
        <w:trPr>
          <w:trHeight w:val="338"/>
          <w:tblCellSpacing w:w="0" w:type="dxa"/>
        </w:trPr>
        <w:tc>
          <w:tcPr>
            <w:tcW w:w="5227"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both"/>
              <w:rPr>
                <w:rFonts w:ascii="Times New Roman" w:hAnsi="Times New Roman"/>
                <w:lang w:val="en-US"/>
              </w:rPr>
            </w:pPr>
            <w:r w:rsidRPr="000809F2">
              <w:rPr>
                <w:rFonts w:ascii="Times New Roman" w:hAnsi="Times New Roman"/>
                <w:lang w:val="en-US"/>
              </w:rPr>
              <w:t>Raiffeisen Bank International AG, Vienna, Austria,</w:t>
            </w:r>
          </w:p>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SWIFT: RZBAATWW</w:t>
            </w:r>
          </w:p>
        </w:tc>
        <w:tc>
          <w:tcPr>
            <w:tcW w:w="1973"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center"/>
              <w:rPr>
                <w:rFonts w:ascii="Times New Roman" w:hAnsi="Times New Roman"/>
              </w:rPr>
            </w:pPr>
            <w:r w:rsidRPr="000809F2">
              <w:rPr>
                <w:rFonts w:ascii="Times New Roman" w:hAnsi="Times New Roman"/>
              </w:rPr>
              <w:t>USD</w:t>
            </w:r>
          </w:p>
        </w:tc>
        <w:tc>
          <w:tcPr>
            <w:tcW w:w="3006"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70-55.094.742</w:t>
            </w:r>
          </w:p>
        </w:tc>
      </w:tr>
      <w:tr w:rsidR="000809F2" w:rsidRPr="000809F2" w:rsidTr="00032FD7">
        <w:trPr>
          <w:trHeight w:val="418"/>
          <w:tblCellSpacing w:w="0" w:type="dxa"/>
        </w:trPr>
        <w:tc>
          <w:tcPr>
            <w:tcW w:w="5227"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8B0C9D" w:rsidRDefault="000809F2" w:rsidP="000809F2">
            <w:pPr>
              <w:pStyle w:val="Iauiue"/>
              <w:tabs>
                <w:tab w:val="left" w:pos="6120"/>
                <w:tab w:val="left" w:pos="7560"/>
              </w:tabs>
              <w:spacing w:before="20" w:after="20"/>
              <w:ind w:firstLine="15"/>
              <w:jc w:val="both"/>
              <w:rPr>
                <w:rFonts w:ascii="Times New Roman" w:hAnsi="Times New Roman"/>
                <w:lang w:val="en-US"/>
              </w:rPr>
            </w:pPr>
            <w:r w:rsidRPr="008B0C9D">
              <w:rPr>
                <w:rFonts w:ascii="Times New Roman" w:hAnsi="Times New Roman"/>
                <w:lang w:val="en-US"/>
              </w:rPr>
              <w:t>Raiffeisen Bank International AG, Vienna, Austria,</w:t>
            </w:r>
          </w:p>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SWIFT: RZBAATWW</w:t>
            </w:r>
          </w:p>
        </w:tc>
        <w:tc>
          <w:tcPr>
            <w:tcW w:w="1973"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center"/>
              <w:rPr>
                <w:rFonts w:ascii="Times New Roman" w:hAnsi="Times New Roman"/>
              </w:rPr>
            </w:pPr>
            <w:r w:rsidRPr="000809F2">
              <w:rPr>
                <w:rFonts w:ascii="Times New Roman" w:hAnsi="Times New Roman"/>
              </w:rPr>
              <w:t>EUR</w:t>
            </w:r>
          </w:p>
        </w:tc>
        <w:tc>
          <w:tcPr>
            <w:tcW w:w="3006"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1-55.094.742</w:t>
            </w:r>
          </w:p>
        </w:tc>
      </w:tr>
      <w:tr w:rsidR="000809F2" w:rsidRPr="000809F2" w:rsidTr="00032FD7">
        <w:trPr>
          <w:trHeight w:val="498"/>
          <w:tblCellSpacing w:w="0" w:type="dxa"/>
        </w:trPr>
        <w:tc>
          <w:tcPr>
            <w:tcW w:w="5227"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8B0C9D" w:rsidRDefault="000809F2" w:rsidP="000809F2">
            <w:pPr>
              <w:pStyle w:val="Iauiue"/>
              <w:tabs>
                <w:tab w:val="left" w:pos="6120"/>
                <w:tab w:val="left" w:pos="7560"/>
              </w:tabs>
              <w:spacing w:before="20" w:after="20"/>
              <w:ind w:firstLine="15"/>
              <w:jc w:val="both"/>
              <w:rPr>
                <w:rFonts w:ascii="Times New Roman" w:hAnsi="Times New Roman"/>
                <w:lang w:val="en-US"/>
              </w:rPr>
            </w:pPr>
            <w:r w:rsidRPr="008B0C9D">
              <w:rPr>
                <w:rFonts w:ascii="Times New Roman" w:hAnsi="Times New Roman"/>
                <w:lang w:val="en-US"/>
              </w:rPr>
              <w:t>Joint Stock Company ALFA-BANK, Moscow, Russia</w:t>
            </w:r>
          </w:p>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SWIFT: ALFARUMM</w:t>
            </w:r>
          </w:p>
        </w:tc>
        <w:tc>
          <w:tcPr>
            <w:tcW w:w="1973"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center"/>
              <w:rPr>
                <w:rFonts w:ascii="Times New Roman" w:hAnsi="Times New Roman"/>
              </w:rPr>
            </w:pPr>
            <w:r w:rsidRPr="000809F2">
              <w:rPr>
                <w:rFonts w:ascii="Times New Roman" w:hAnsi="Times New Roman"/>
              </w:rPr>
              <w:t>GBP</w:t>
            </w:r>
          </w:p>
        </w:tc>
        <w:tc>
          <w:tcPr>
            <w:tcW w:w="3006"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30109826900000000061</w:t>
            </w:r>
          </w:p>
        </w:tc>
      </w:tr>
      <w:tr w:rsidR="000809F2" w:rsidRPr="000809F2" w:rsidTr="00032FD7">
        <w:trPr>
          <w:tblCellSpacing w:w="0" w:type="dxa"/>
        </w:trPr>
        <w:tc>
          <w:tcPr>
            <w:tcW w:w="5227" w:type="dxa"/>
            <w:tcBorders>
              <w:top w:val="nil"/>
              <w:left w:val="single" w:sz="6" w:space="0" w:color="9DAED2"/>
              <w:bottom w:val="single" w:sz="6" w:space="0" w:color="9DAED2"/>
              <w:right w:val="single" w:sz="6" w:space="0" w:color="9DAED2"/>
            </w:tcBorders>
            <w:tcMar>
              <w:top w:w="60" w:type="dxa"/>
              <w:left w:w="75" w:type="dxa"/>
              <w:bottom w:w="90" w:type="dxa"/>
              <w:right w:w="75" w:type="dxa"/>
            </w:tcMar>
            <w:vAlign w:val="center"/>
          </w:tcPr>
          <w:p w:rsidR="000809F2" w:rsidRPr="008B0C9D" w:rsidRDefault="000809F2" w:rsidP="000809F2">
            <w:pPr>
              <w:pStyle w:val="Iauiue"/>
              <w:tabs>
                <w:tab w:val="left" w:pos="6120"/>
                <w:tab w:val="left" w:pos="7560"/>
              </w:tabs>
              <w:spacing w:before="20" w:after="20"/>
              <w:ind w:firstLine="15"/>
              <w:jc w:val="both"/>
              <w:rPr>
                <w:rFonts w:ascii="Times New Roman" w:hAnsi="Times New Roman"/>
                <w:lang w:val="en-US"/>
              </w:rPr>
            </w:pPr>
            <w:r w:rsidRPr="008B0C9D">
              <w:rPr>
                <w:rFonts w:ascii="Times New Roman" w:hAnsi="Times New Roman"/>
                <w:lang w:val="en-US"/>
              </w:rPr>
              <w:t>Joint Stock Company ALFA-BANK, Moscow, Russia</w:t>
            </w:r>
          </w:p>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SWIFT: ALFARUMM</w:t>
            </w:r>
          </w:p>
        </w:tc>
        <w:tc>
          <w:tcPr>
            <w:tcW w:w="1973"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center"/>
              <w:rPr>
                <w:rFonts w:ascii="Times New Roman" w:hAnsi="Times New Roman"/>
              </w:rPr>
            </w:pPr>
            <w:r w:rsidRPr="000809F2">
              <w:rPr>
                <w:rFonts w:ascii="Times New Roman" w:hAnsi="Times New Roman"/>
              </w:rPr>
              <w:t>CHF</w:t>
            </w:r>
          </w:p>
        </w:tc>
        <w:tc>
          <w:tcPr>
            <w:tcW w:w="3006" w:type="dxa"/>
            <w:tcBorders>
              <w:top w:val="nil"/>
              <w:left w:val="nil"/>
              <w:bottom w:val="single" w:sz="6" w:space="0" w:color="9DAED2"/>
              <w:right w:val="single" w:sz="6" w:space="0" w:color="9DAED2"/>
            </w:tcBorders>
            <w:tcMar>
              <w:top w:w="60" w:type="dxa"/>
              <w:left w:w="75" w:type="dxa"/>
              <w:bottom w:w="90" w:type="dxa"/>
              <w:right w:w="75" w:type="dxa"/>
            </w:tcMar>
            <w:vAlign w:val="center"/>
          </w:tcPr>
          <w:p w:rsidR="000809F2" w:rsidRPr="000809F2" w:rsidRDefault="000809F2" w:rsidP="000809F2">
            <w:pPr>
              <w:pStyle w:val="Iauiue"/>
              <w:tabs>
                <w:tab w:val="left" w:pos="6120"/>
                <w:tab w:val="left" w:pos="7560"/>
              </w:tabs>
              <w:spacing w:before="20" w:after="20"/>
              <w:ind w:firstLine="15"/>
              <w:jc w:val="both"/>
              <w:rPr>
                <w:rFonts w:ascii="Times New Roman" w:hAnsi="Times New Roman"/>
              </w:rPr>
            </w:pPr>
            <w:r w:rsidRPr="000809F2">
              <w:rPr>
                <w:rFonts w:ascii="Times New Roman" w:hAnsi="Times New Roman"/>
              </w:rPr>
              <w:t>30109756500000000036</w:t>
            </w:r>
          </w:p>
        </w:tc>
      </w:tr>
    </w:tbl>
    <w:p w:rsidR="00D63433" w:rsidRPr="00BE7141" w:rsidRDefault="00D63433" w:rsidP="00DD7D60">
      <w:pPr>
        <w:spacing w:after="0" w:line="240" w:lineRule="auto"/>
        <w:ind w:firstLine="567"/>
        <w:jc w:val="both"/>
        <w:rPr>
          <w:rFonts w:ascii="Times New Roman" w:hAnsi="Times New Roman" w:cs="Times New Roman"/>
          <w:sz w:val="24"/>
          <w:szCs w:val="24"/>
        </w:rPr>
      </w:pPr>
    </w:p>
    <w:sectPr w:rsidR="00D63433" w:rsidRPr="00BE7141" w:rsidSect="00E7419A">
      <w:footerReference w:type="default" r:id="rId11"/>
      <w:pgSz w:w="11906" w:h="16838" w:code="9"/>
      <w:pgMar w:top="1134" w:right="567" w:bottom="851" w:left="1134" w:header="709" w:footer="56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27" w:rsidRDefault="00BB6827" w:rsidP="002D5EFC">
      <w:pPr>
        <w:spacing w:after="0" w:line="240" w:lineRule="auto"/>
      </w:pPr>
      <w:r>
        <w:separator/>
      </w:r>
    </w:p>
  </w:endnote>
  <w:endnote w:type="continuationSeparator" w:id="0">
    <w:p w:rsidR="00BB6827" w:rsidRDefault="00BB6827" w:rsidP="002D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986299"/>
      <w:docPartObj>
        <w:docPartGallery w:val="Page Numbers (Bottom of Page)"/>
        <w:docPartUnique/>
      </w:docPartObj>
    </w:sdtPr>
    <w:sdtEndPr/>
    <w:sdtContent>
      <w:p w:rsidR="00FB1B2B" w:rsidRPr="00FB1B2B" w:rsidRDefault="00AE7C48" w:rsidP="002D5EFC">
        <w:pPr>
          <w:pStyle w:val="af"/>
          <w:jc w:val="center"/>
          <w:rPr>
            <w:rFonts w:ascii="Times New Roman" w:hAnsi="Times New Roman" w:cs="Times New Roman"/>
          </w:rPr>
        </w:pPr>
        <w:r w:rsidRPr="00FB1B2B">
          <w:rPr>
            <w:rFonts w:ascii="Times New Roman" w:hAnsi="Times New Roman" w:cs="Times New Roman"/>
          </w:rPr>
          <w:fldChar w:fldCharType="begin"/>
        </w:r>
        <w:r w:rsidR="00FB1B2B" w:rsidRPr="00FB1B2B">
          <w:rPr>
            <w:rFonts w:ascii="Times New Roman" w:hAnsi="Times New Roman" w:cs="Times New Roman"/>
          </w:rPr>
          <w:instrText>PAGE   \* MERGEFORMAT</w:instrText>
        </w:r>
        <w:r w:rsidRPr="00FB1B2B">
          <w:rPr>
            <w:rFonts w:ascii="Times New Roman" w:hAnsi="Times New Roman" w:cs="Times New Roman"/>
          </w:rPr>
          <w:fldChar w:fldCharType="separate"/>
        </w:r>
        <w:r w:rsidR="00A51DA2">
          <w:rPr>
            <w:rFonts w:ascii="Times New Roman" w:hAnsi="Times New Roman" w:cs="Times New Roman"/>
            <w:noProof/>
          </w:rPr>
          <w:t>20</w:t>
        </w:r>
        <w:r w:rsidRPr="00FB1B2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27" w:rsidRDefault="00BB6827" w:rsidP="002D5EFC">
      <w:pPr>
        <w:spacing w:after="0" w:line="240" w:lineRule="auto"/>
      </w:pPr>
      <w:r>
        <w:separator/>
      </w:r>
    </w:p>
  </w:footnote>
  <w:footnote w:type="continuationSeparator" w:id="0">
    <w:p w:rsidR="00BB6827" w:rsidRDefault="00BB6827" w:rsidP="002D5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545BB0"/>
    <w:multiLevelType w:val="hybridMultilevel"/>
    <w:tmpl w:val="F8C891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02C35"/>
    <w:multiLevelType w:val="hybridMultilevel"/>
    <w:tmpl w:val="2E1A293E"/>
    <w:lvl w:ilvl="0" w:tplc="A0E4CEC0">
      <w:start w:val="1"/>
      <w:numFmt w:val="bullet"/>
      <w:lvlText w:val=""/>
      <w:lvlJc w:val="left"/>
      <w:pPr>
        <w:ind w:left="1287" w:hanging="360"/>
      </w:pPr>
      <w:rPr>
        <w:rFonts w:ascii="Symbol" w:hAnsi="Symbol" w:hint="default"/>
        <w:sz w:val="30"/>
        <w:szCs w:val="3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E3C6206"/>
    <w:multiLevelType w:val="hybridMultilevel"/>
    <w:tmpl w:val="BA812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B917C6"/>
    <w:multiLevelType w:val="hybridMultilevel"/>
    <w:tmpl w:val="8AB8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7214AF"/>
    <w:multiLevelType w:val="hybridMultilevel"/>
    <w:tmpl w:val="50145EE8"/>
    <w:lvl w:ilvl="0" w:tplc="1DDE2F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A0C50B3"/>
    <w:multiLevelType w:val="hybridMultilevel"/>
    <w:tmpl w:val="753E6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7C5160"/>
    <w:multiLevelType w:val="hybridMultilevel"/>
    <w:tmpl w:val="2326DDA8"/>
    <w:lvl w:ilvl="0" w:tplc="2ED292B0">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4ACB48">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E08D7A">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C24E6E">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CD097D0">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B2B0C6">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726938">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023E7C">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A6A9A0">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385A2499"/>
    <w:multiLevelType w:val="multilevel"/>
    <w:tmpl w:val="53CE6610"/>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3FC0580A"/>
    <w:multiLevelType w:val="hybridMultilevel"/>
    <w:tmpl w:val="767AC850"/>
    <w:lvl w:ilvl="0" w:tplc="A0E4CEC0">
      <w:start w:val="1"/>
      <w:numFmt w:val="bullet"/>
      <w:lvlText w:val=""/>
      <w:lvlJc w:val="left"/>
      <w:pPr>
        <w:ind w:left="778" w:hanging="360"/>
      </w:pPr>
      <w:rPr>
        <w:rFonts w:ascii="Symbol" w:hAnsi="Symbol" w:hint="default"/>
        <w:sz w:val="30"/>
        <w:szCs w:val="30"/>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408D1A52"/>
    <w:multiLevelType w:val="hybridMultilevel"/>
    <w:tmpl w:val="08E4756C"/>
    <w:lvl w:ilvl="0" w:tplc="1DDE2F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79F73E2"/>
    <w:multiLevelType w:val="hybridMultilevel"/>
    <w:tmpl w:val="1498604A"/>
    <w:lvl w:ilvl="0" w:tplc="6C00AF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15:restartNumberingAfterBreak="0">
    <w:nsid w:val="50C6128C"/>
    <w:multiLevelType w:val="multilevel"/>
    <w:tmpl w:val="628C1316"/>
    <w:lvl w:ilvl="0">
      <w:start w:val="1"/>
      <w:numFmt w:val="decimal"/>
      <w:lvlText w:val="%1."/>
      <w:lvlJc w:val="left"/>
      <w:pPr>
        <w:ind w:left="720" w:hanging="360"/>
      </w:pPr>
      <w:rPr>
        <w:rFonts w:hint="default"/>
      </w:rPr>
    </w:lvl>
    <w:lvl w:ilvl="1">
      <w:start w:val="2"/>
      <w:numFmt w:val="decimal"/>
      <w:isLgl/>
      <w:lvlText w:val="%1.%2."/>
      <w:lvlJc w:val="left"/>
      <w:pPr>
        <w:ind w:left="1063" w:hanging="600"/>
      </w:pPr>
      <w:rPr>
        <w:rFonts w:hint="default"/>
        <w:b/>
      </w:rPr>
    </w:lvl>
    <w:lvl w:ilvl="2">
      <w:start w:val="1"/>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2" w15:restartNumberingAfterBreak="0">
    <w:nsid w:val="52997BDA"/>
    <w:multiLevelType w:val="hybridMultilevel"/>
    <w:tmpl w:val="68CEFE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5C8336D"/>
    <w:multiLevelType w:val="hybridMultilevel"/>
    <w:tmpl w:val="572A6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FC5B4A"/>
    <w:multiLevelType w:val="hybridMultilevel"/>
    <w:tmpl w:val="710C480C"/>
    <w:lvl w:ilvl="0" w:tplc="1DDE2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A837F8"/>
    <w:multiLevelType w:val="hybridMultilevel"/>
    <w:tmpl w:val="1B50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042344"/>
    <w:multiLevelType w:val="hybridMultilevel"/>
    <w:tmpl w:val="3F003C9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CEA48F4"/>
    <w:multiLevelType w:val="hybridMultilevel"/>
    <w:tmpl w:val="EC8A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64E5D"/>
    <w:multiLevelType w:val="hybridMultilevel"/>
    <w:tmpl w:val="F1399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80455C"/>
    <w:multiLevelType w:val="hybridMultilevel"/>
    <w:tmpl w:val="B3FA32B6"/>
    <w:lvl w:ilvl="0" w:tplc="04190001">
      <w:start w:val="1"/>
      <w:numFmt w:val="bullet"/>
      <w:lvlText w:val=""/>
      <w:lvlJc w:val="left"/>
      <w:pPr>
        <w:ind w:left="720" w:hanging="360"/>
      </w:pPr>
      <w:rPr>
        <w:rFonts w:ascii="Symbol" w:hAnsi="Symbol" w:hint="default"/>
      </w:rPr>
    </w:lvl>
    <w:lvl w:ilvl="1" w:tplc="D9228660">
      <w:numFmt w:val="bullet"/>
      <w:lvlText w:val="•"/>
      <w:lvlJc w:val="left"/>
      <w:pPr>
        <w:ind w:left="1860" w:hanging="78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AA13FF"/>
    <w:multiLevelType w:val="hybridMultilevel"/>
    <w:tmpl w:val="B718A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D240F32"/>
    <w:multiLevelType w:val="hybridMultilevel"/>
    <w:tmpl w:val="39A0FB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0"/>
  </w:num>
  <w:num w:numId="4">
    <w:abstractNumId w:val="17"/>
  </w:num>
  <w:num w:numId="5">
    <w:abstractNumId w:val="11"/>
  </w:num>
  <w:num w:numId="6">
    <w:abstractNumId w:val="15"/>
  </w:num>
  <w:num w:numId="7">
    <w:abstractNumId w:val="12"/>
  </w:num>
  <w:num w:numId="8">
    <w:abstractNumId w:val="19"/>
  </w:num>
  <w:num w:numId="9">
    <w:abstractNumId w:val="5"/>
  </w:num>
  <w:num w:numId="10">
    <w:abstractNumId w:val="14"/>
  </w:num>
  <w:num w:numId="11">
    <w:abstractNumId w:val="4"/>
  </w:num>
  <w:num w:numId="12">
    <w:abstractNumId w:val="9"/>
  </w:num>
  <w:num w:numId="13">
    <w:abstractNumId w:val="21"/>
  </w:num>
  <w:num w:numId="14">
    <w:abstractNumId w:val="16"/>
  </w:num>
  <w:num w:numId="15">
    <w:abstractNumId w:val="13"/>
  </w:num>
  <w:num w:numId="16">
    <w:abstractNumId w:val="3"/>
  </w:num>
  <w:num w:numId="17">
    <w:abstractNumId w:val="6"/>
  </w:num>
  <w:num w:numId="18">
    <w:abstractNumId w:val="20"/>
  </w:num>
  <w:num w:numId="19">
    <w:abstractNumId w:val="1"/>
  </w:num>
  <w:num w:numId="20">
    <w:abstractNumId w:val="8"/>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A15"/>
    <w:rsid w:val="00006A15"/>
    <w:rsid w:val="00010898"/>
    <w:rsid w:val="000271FD"/>
    <w:rsid w:val="00031101"/>
    <w:rsid w:val="00032332"/>
    <w:rsid w:val="00032FD7"/>
    <w:rsid w:val="00043986"/>
    <w:rsid w:val="00053546"/>
    <w:rsid w:val="00076D53"/>
    <w:rsid w:val="000809F2"/>
    <w:rsid w:val="00086DAA"/>
    <w:rsid w:val="000964D2"/>
    <w:rsid w:val="000B3C52"/>
    <w:rsid w:val="000B7AF0"/>
    <w:rsid w:val="000C294A"/>
    <w:rsid w:val="00103097"/>
    <w:rsid w:val="00112A60"/>
    <w:rsid w:val="001206BB"/>
    <w:rsid w:val="00122118"/>
    <w:rsid w:val="0012260A"/>
    <w:rsid w:val="00133B31"/>
    <w:rsid w:val="00136B45"/>
    <w:rsid w:val="001406AE"/>
    <w:rsid w:val="0014702C"/>
    <w:rsid w:val="001525D4"/>
    <w:rsid w:val="00165C86"/>
    <w:rsid w:val="00182215"/>
    <w:rsid w:val="00195017"/>
    <w:rsid w:val="001A0931"/>
    <w:rsid w:val="001A1721"/>
    <w:rsid w:val="001B7D3D"/>
    <w:rsid w:val="001C08AA"/>
    <w:rsid w:val="001C68E0"/>
    <w:rsid w:val="001D5C31"/>
    <w:rsid w:val="001D7812"/>
    <w:rsid w:val="001E28FE"/>
    <w:rsid w:val="001E3859"/>
    <w:rsid w:val="001E438D"/>
    <w:rsid w:val="001F3A31"/>
    <w:rsid w:val="001F6C0E"/>
    <w:rsid w:val="001F7FB0"/>
    <w:rsid w:val="002042B3"/>
    <w:rsid w:val="002128A3"/>
    <w:rsid w:val="00215C7C"/>
    <w:rsid w:val="002314FD"/>
    <w:rsid w:val="00237CF5"/>
    <w:rsid w:val="002811D2"/>
    <w:rsid w:val="00290298"/>
    <w:rsid w:val="0029373E"/>
    <w:rsid w:val="002A5B93"/>
    <w:rsid w:val="002A6A8E"/>
    <w:rsid w:val="002B3335"/>
    <w:rsid w:val="002B562A"/>
    <w:rsid w:val="002B7920"/>
    <w:rsid w:val="002D5EFC"/>
    <w:rsid w:val="002D74E2"/>
    <w:rsid w:val="002E0AE1"/>
    <w:rsid w:val="002E5885"/>
    <w:rsid w:val="002F7C0A"/>
    <w:rsid w:val="003003EF"/>
    <w:rsid w:val="003040F9"/>
    <w:rsid w:val="003338CA"/>
    <w:rsid w:val="00336173"/>
    <w:rsid w:val="003577D8"/>
    <w:rsid w:val="00361CB4"/>
    <w:rsid w:val="00363440"/>
    <w:rsid w:val="003643AD"/>
    <w:rsid w:val="003652E0"/>
    <w:rsid w:val="00382C9B"/>
    <w:rsid w:val="003879E9"/>
    <w:rsid w:val="003A298E"/>
    <w:rsid w:val="003B4F83"/>
    <w:rsid w:val="004036C8"/>
    <w:rsid w:val="004208B3"/>
    <w:rsid w:val="00424C3F"/>
    <w:rsid w:val="00425B04"/>
    <w:rsid w:val="004273CA"/>
    <w:rsid w:val="00433446"/>
    <w:rsid w:val="0045638D"/>
    <w:rsid w:val="004613D6"/>
    <w:rsid w:val="00464205"/>
    <w:rsid w:val="00486158"/>
    <w:rsid w:val="004A2E22"/>
    <w:rsid w:val="004B0A01"/>
    <w:rsid w:val="004B7BEC"/>
    <w:rsid w:val="004B7EC0"/>
    <w:rsid w:val="004C2899"/>
    <w:rsid w:val="004D0BB2"/>
    <w:rsid w:val="004D11EC"/>
    <w:rsid w:val="004D56B6"/>
    <w:rsid w:val="005024C6"/>
    <w:rsid w:val="00511A8F"/>
    <w:rsid w:val="0051404E"/>
    <w:rsid w:val="0051748E"/>
    <w:rsid w:val="00540329"/>
    <w:rsid w:val="00544416"/>
    <w:rsid w:val="005612DF"/>
    <w:rsid w:val="00561DE8"/>
    <w:rsid w:val="00562D85"/>
    <w:rsid w:val="00565272"/>
    <w:rsid w:val="00585895"/>
    <w:rsid w:val="00594E2F"/>
    <w:rsid w:val="00595212"/>
    <w:rsid w:val="005A17D2"/>
    <w:rsid w:val="005A2FA1"/>
    <w:rsid w:val="005D0340"/>
    <w:rsid w:val="005D0A64"/>
    <w:rsid w:val="005D58AD"/>
    <w:rsid w:val="005D6E03"/>
    <w:rsid w:val="006021BA"/>
    <w:rsid w:val="00607127"/>
    <w:rsid w:val="00610957"/>
    <w:rsid w:val="00612C91"/>
    <w:rsid w:val="00615ED0"/>
    <w:rsid w:val="00622741"/>
    <w:rsid w:val="00624592"/>
    <w:rsid w:val="006342E7"/>
    <w:rsid w:val="00661A17"/>
    <w:rsid w:val="006674B8"/>
    <w:rsid w:val="0066786B"/>
    <w:rsid w:val="00667C64"/>
    <w:rsid w:val="006A1E18"/>
    <w:rsid w:val="006A31BC"/>
    <w:rsid w:val="006B3680"/>
    <w:rsid w:val="006B5792"/>
    <w:rsid w:val="006C30EE"/>
    <w:rsid w:val="006D22B8"/>
    <w:rsid w:val="006D7125"/>
    <w:rsid w:val="006E1D38"/>
    <w:rsid w:val="006F044B"/>
    <w:rsid w:val="00700946"/>
    <w:rsid w:val="00702B3C"/>
    <w:rsid w:val="00714ECD"/>
    <w:rsid w:val="00716E1A"/>
    <w:rsid w:val="007453E0"/>
    <w:rsid w:val="00750201"/>
    <w:rsid w:val="00767907"/>
    <w:rsid w:val="007725F0"/>
    <w:rsid w:val="00773962"/>
    <w:rsid w:val="0077487B"/>
    <w:rsid w:val="00787096"/>
    <w:rsid w:val="00793F0B"/>
    <w:rsid w:val="007A7259"/>
    <w:rsid w:val="007B77E6"/>
    <w:rsid w:val="007C45AD"/>
    <w:rsid w:val="007C5A51"/>
    <w:rsid w:val="007C5B3D"/>
    <w:rsid w:val="007C7465"/>
    <w:rsid w:val="007D01F1"/>
    <w:rsid w:val="007E0711"/>
    <w:rsid w:val="007E6A1D"/>
    <w:rsid w:val="007F519C"/>
    <w:rsid w:val="0080403F"/>
    <w:rsid w:val="008042D2"/>
    <w:rsid w:val="00804791"/>
    <w:rsid w:val="00804BD4"/>
    <w:rsid w:val="00810C3F"/>
    <w:rsid w:val="00813B8D"/>
    <w:rsid w:val="00856EC5"/>
    <w:rsid w:val="0086097E"/>
    <w:rsid w:val="00866AE0"/>
    <w:rsid w:val="0087066B"/>
    <w:rsid w:val="008A48D9"/>
    <w:rsid w:val="008A4E23"/>
    <w:rsid w:val="008B0C9D"/>
    <w:rsid w:val="008C16AF"/>
    <w:rsid w:val="008E5F39"/>
    <w:rsid w:val="008E682B"/>
    <w:rsid w:val="008F6867"/>
    <w:rsid w:val="00910215"/>
    <w:rsid w:val="00912113"/>
    <w:rsid w:val="00913117"/>
    <w:rsid w:val="00913DC4"/>
    <w:rsid w:val="00915940"/>
    <w:rsid w:val="009348A0"/>
    <w:rsid w:val="009430FC"/>
    <w:rsid w:val="0094683A"/>
    <w:rsid w:val="009B2EBA"/>
    <w:rsid w:val="009C1411"/>
    <w:rsid w:val="009C313F"/>
    <w:rsid w:val="009C775F"/>
    <w:rsid w:val="009D137F"/>
    <w:rsid w:val="009D2E77"/>
    <w:rsid w:val="009D3D96"/>
    <w:rsid w:val="009D4C81"/>
    <w:rsid w:val="009E4434"/>
    <w:rsid w:val="009F09F6"/>
    <w:rsid w:val="00A02867"/>
    <w:rsid w:val="00A31A9C"/>
    <w:rsid w:val="00A37713"/>
    <w:rsid w:val="00A4349E"/>
    <w:rsid w:val="00A45DA0"/>
    <w:rsid w:val="00A51DA2"/>
    <w:rsid w:val="00A660B9"/>
    <w:rsid w:val="00A701BF"/>
    <w:rsid w:val="00A83C5D"/>
    <w:rsid w:val="00A921F2"/>
    <w:rsid w:val="00AA34AE"/>
    <w:rsid w:val="00AB2753"/>
    <w:rsid w:val="00AE7C48"/>
    <w:rsid w:val="00B07AA5"/>
    <w:rsid w:val="00B15D0C"/>
    <w:rsid w:val="00B27103"/>
    <w:rsid w:val="00B31543"/>
    <w:rsid w:val="00B5030E"/>
    <w:rsid w:val="00B658D7"/>
    <w:rsid w:val="00B90A1E"/>
    <w:rsid w:val="00B97A1B"/>
    <w:rsid w:val="00BB0CF9"/>
    <w:rsid w:val="00BB4595"/>
    <w:rsid w:val="00BB6827"/>
    <w:rsid w:val="00BC662B"/>
    <w:rsid w:val="00BE523B"/>
    <w:rsid w:val="00BE7141"/>
    <w:rsid w:val="00BF2741"/>
    <w:rsid w:val="00C07C92"/>
    <w:rsid w:val="00C11979"/>
    <w:rsid w:val="00C37CAC"/>
    <w:rsid w:val="00C41966"/>
    <w:rsid w:val="00C72956"/>
    <w:rsid w:val="00C72E59"/>
    <w:rsid w:val="00C74026"/>
    <w:rsid w:val="00C82565"/>
    <w:rsid w:val="00C9670A"/>
    <w:rsid w:val="00CA1C7C"/>
    <w:rsid w:val="00CB79BF"/>
    <w:rsid w:val="00CE492B"/>
    <w:rsid w:val="00CF40AA"/>
    <w:rsid w:val="00D054B1"/>
    <w:rsid w:val="00D22B45"/>
    <w:rsid w:val="00D6084D"/>
    <w:rsid w:val="00D61913"/>
    <w:rsid w:val="00D61B3A"/>
    <w:rsid w:val="00D63433"/>
    <w:rsid w:val="00D63B09"/>
    <w:rsid w:val="00D71384"/>
    <w:rsid w:val="00D850C5"/>
    <w:rsid w:val="00D92A44"/>
    <w:rsid w:val="00D94E71"/>
    <w:rsid w:val="00D97FC0"/>
    <w:rsid w:val="00DA3AC6"/>
    <w:rsid w:val="00DB3691"/>
    <w:rsid w:val="00DB412B"/>
    <w:rsid w:val="00DB7D01"/>
    <w:rsid w:val="00DB7E88"/>
    <w:rsid w:val="00DD314A"/>
    <w:rsid w:val="00DD7D60"/>
    <w:rsid w:val="00DE6D4C"/>
    <w:rsid w:val="00DE78E7"/>
    <w:rsid w:val="00DF2EAF"/>
    <w:rsid w:val="00E027A5"/>
    <w:rsid w:val="00E219CF"/>
    <w:rsid w:val="00E237ED"/>
    <w:rsid w:val="00E239AB"/>
    <w:rsid w:val="00E37EEB"/>
    <w:rsid w:val="00E4365E"/>
    <w:rsid w:val="00E44D62"/>
    <w:rsid w:val="00E63064"/>
    <w:rsid w:val="00E72EAD"/>
    <w:rsid w:val="00E7419A"/>
    <w:rsid w:val="00E82CA0"/>
    <w:rsid w:val="00E922A1"/>
    <w:rsid w:val="00E96679"/>
    <w:rsid w:val="00EA51E5"/>
    <w:rsid w:val="00EB0EF2"/>
    <w:rsid w:val="00EB602C"/>
    <w:rsid w:val="00EB623D"/>
    <w:rsid w:val="00EB7641"/>
    <w:rsid w:val="00EC02BF"/>
    <w:rsid w:val="00EE5811"/>
    <w:rsid w:val="00F009B5"/>
    <w:rsid w:val="00F0770D"/>
    <w:rsid w:val="00F15F34"/>
    <w:rsid w:val="00F354A3"/>
    <w:rsid w:val="00F36C5B"/>
    <w:rsid w:val="00F37575"/>
    <w:rsid w:val="00F37EF5"/>
    <w:rsid w:val="00F432F5"/>
    <w:rsid w:val="00F514DA"/>
    <w:rsid w:val="00F54EC8"/>
    <w:rsid w:val="00F700F9"/>
    <w:rsid w:val="00F75A02"/>
    <w:rsid w:val="00F7642C"/>
    <w:rsid w:val="00F805C4"/>
    <w:rsid w:val="00F831E1"/>
    <w:rsid w:val="00F83D2C"/>
    <w:rsid w:val="00F95ACC"/>
    <w:rsid w:val="00FA3B4F"/>
    <w:rsid w:val="00FB1B2B"/>
    <w:rsid w:val="00FE2B16"/>
    <w:rsid w:val="00FF15E2"/>
    <w:rsid w:val="00FF3714"/>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406F7-864B-4FDE-8770-683F85F1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6A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E7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141"/>
    <w:rPr>
      <w:rFonts w:ascii="Tahoma" w:hAnsi="Tahoma" w:cs="Tahoma"/>
      <w:sz w:val="16"/>
      <w:szCs w:val="16"/>
    </w:rPr>
  </w:style>
  <w:style w:type="character" w:styleId="a5">
    <w:name w:val="Hyperlink"/>
    <w:basedOn w:val="a0"/>
    <w:uiPriority w:val="99"/>
    <w:unhideWhenUsed/>
    <w:rsid w:val="00D63433"/>
    <w:rPr>
      <w:color w:val="0000FF" w:themeColor="hyperlink"/>
      <w:u w:val="single"/>
    </w:rPr>
  </w:style>
  <w:style w:type="character" w:styleId="a6">
    <w:name w:val="annotation reference"/>
    <w:basedOn w:val="a0"/>
    <w:uiPriority w:val="99"/>
    <w:semiHidden/>
    <w:unhideWhenUsed/>
    <w:rsid w:val="00773962"/>
    <w:rPr>
      <w:sz w:val="16"/>
      <w:szCs w:val="16"/>
    </w:rPr>
  </w:style>
  <w:style w:type="paragraph" w:styleId="a7">
    <w:name w:val="annotation text"/>
    <w:basedOn w:val="a"/>
    <w:link w:val="a8"/>
    <w:uiPriority w:val="99"/>
    <w:semiHidden/>
    <w:unhideWhenUsed/>
    <w:rsid w:val="00773962"/>
    <w:pPr>
      <w:spacing w:line="240" w:lineRule="auto"/>
    </w:pPr>
    <w:rPr>
      <w:sz w:val="20"/>
      <w:szCs w:val="20"/>
    </w:rPr>
  </w:style>
  <w:style w:type="character" w:customStyle="1" w:styleId="a8">
    <w:name w:val="Текст примечания Знак"/>
    <w:basedOn w:val="a0"/>
    <w:link w:val="a7"/>
    <w:uiPriority w:val="99"/>
    <w:semiHidden/>
    <w:rsid w:val="00773962"/>
    <w:rPr>
      <w:sz w:val="20"/>
      <w:szCs w:val="20"/>
    </w:rPr>
  </w:style>
  <w:style w:type="paragraph" w:styleId="a9">
    <w:name w:val="annotation subject"/>
    <w:basedOn w:val="a7"/>
    <w:next w:val="a7"/>
    <w:link w:val="aa"/>
    <w:uiPriority w:val="99"/>
    <w:semiHidden/>
    <w:unhideWhenUsed/>
    <w:rsid w:val="00773962"/>
    <w:rPr>
      <w:b/>
      <w:bCs/>
    </w:rPr>
  </w:style>
  <w:style w:type="character" w:customStyle="1" w:styleId="aa">
    <w:name w:val="Тема примечания Знак"/>
    <w:basedOn w:val="a8"/>
    <w:link w:val="a9"/>
    <w:uiPriority w:val="99"/>
    <w:semiHidden/>
    <w:rsid w:val="00773962"/>
    <w:rPr>
      <w:b/>
      <w:bCs/>
      <w:sz w:val="20"/>
      <w:szCs w:val="20"/>
    </w:rPr>
  </w:style>
  <w:style w:type="paragraph" w:styleId="2">
    <w:name w:val="Body Text Indent 2"/>
    <w:basedOn w:val="a"/>
    <w:link w:val="21"/>
    <w:rsid w:val="0029373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29373E"/>
  </w:style>
  <w:style w:type="character" w:customStyle="1" w:styleId="21">
    <w:name w:val="Основной текст с отступом 2 Знак1"/>
    <w:basedOn w:val="a0"/>
    <w:link w:val="2"/>
    <w:rsid w:val="0029373E"/>
    <w:rPr>
      <w:rFonts w:ascii="Times New Roman" w:eastAsia="Times New Roman" w:hAnsi="Times New Roman" w:cs="Times New Roman"/>
      <w:sz w:val="24"/>
      <w:szCs w:val="24"/>
      <w:lang w:eastAsia="ru-RU"/>
    </w:rPr>
  </w:style>
  <w:style w:type="paragraph" w:styleId="ab">
    <w:name w:val="Body Text Indent"/>
    <w:basedOn w:val="a"/>
    <w:link w:val="ac"/>
    <w:rsid w:val="006A31B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A31B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D5E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5EFC"/>
  </w:style>
  <w:style w:type="paragraph" w:styleId="af">
    <w:name w:val="footer"/>
    <w:basedOn w:val="a"/>
    <w:link w:val="af0"/>
    <w:uiPriority w:val="99"/>
    <w:unhideWhenUsed/>
    <w:rsid w:val="002D5EF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5EFC"/>
  </w:style>
  <w:style w:type="paragraph" w:styleId="af1">
    <w:name w:val="Body Text"/>
    <w:basedOn w:val="a"/>
    <w:link w:val="af2"/>
    <w:uiPriority w:val="99"/>
    <w:semiHidden/>
    <w:unhideWhenUsed/>
    <w:rsid w:val="00E922A1"/>
    <w:pPr>
      <w:spacing w:after="120"/>
    </w:pPr>
  </w:style>
  <w:style w:type="character" w:customStyle="1" w:styleId="af2">
    <w:name w:val="Основной текст Знак"/>
    <w:basedOn w:val="a0"/>
    <w:link w:val="af1"/>
    <w:uiPriority w:val="99"/>
    <w:semiHidden/>
    <w:rsid w:val="00E922A1"/>
  </w:style>
  <w:style w:type="paragraph" w:customStyle="1" w:styleId="Iauiue">
    <w:name w:val="Iau?iue"/>
    <w:rsid w:val="00E922A1"/>
    <w:pPr>
      <w:widowControl w:val="0"/>
      <w:spacing w:after="0" w:line="240" w:lineRule="auto"/>
    </w:pPr>
    <w:rPr>
      <w:rFonts w:ascii="NTTimes/Cyrillic" w:eastAsia="Times New Roman" w:hAnsi="NTTimes/Cyrillic" w:cs="Times New Roman"/>
      <w:sz w:val="20"/>
      <w:szCs w:val="20"/>
      <w:lang w:eastAsia="ru-RU"/>
    </w:rPr>
  </w:style>
  <w:style w:type="paragraph" w:styleId="af3">
    <w:name w:val="Plain Text"/>
    <w:aliases w:val="Текст Знак1,Текст Знак Знак,Текст Знак1 Знак,Текст Знак1 Знак Знак,Текст Знак Знак2 Знак Знак,Текст Знак1 Знак Знак Знак Знак,Текст Знак Знак Знак Знак Знак Знак,Текст Знак Знак1 Знак Знак Знак,Текст Знак Знак Знак Знак Знак"/>
    <w:basedOn w:val="a"/>
    <w:link w:val="22"/>
    <w:rsid w:val="00E922A1"/>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uiPriority w:val="99"/>
    <w:semiHidden/>
    <w:rsid w:val="00E922A1"/>
    <w:rPr>
      <w:rFonts w:ascii="Consolas" w:hAnsi="Consolas"/>
      <w:sz w:val="21"/>
      <w:szCs w:val="21"/>
    </w:rPr>
  </w:style>
  <w:style w:type="character" w:customStyle="1" w:styleId="22">
    <w:name w:val="Текст Знак2"/>
    <w:aliases w:val="Текст Знак1 Знак1,Текст Знак Знак Знак,Текст Знак1 Знак Знак1,Текст Знак1 Знак Знак Знак,Текст Знак Знак2 Знак Знак Знак,Текст Знак1 Знак Знак Знак Знак Знак,Текст Знак Знак Знак Знак Знак Знак Знак,Текст Знак Знак1 Знак Знак Знак Знак"/>
    <w:basedOn w:val="a0"/>
    <w:link w:val="af3"/>
    <w:rsid w:val="00E922A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1B590091F1F73E4CB5753FBCA8AB51C6F596B487975AF5C24CF1FDCC2CEE396474E99F57C6B18FA27A0C4A3228598E6EE8BEF270BB2152YDfFJ" TargetMode="External"/><Relationship Id="rId4" Type="http://schemas.openxmlformats.org/officeDocument/2006/relationships/settings" Target="settings.xml"/><Relationship Id="rId9" Type="http://schemas.openxmlformats.org/officeDocument/2006/relationships/hyperlink" Target="https://www.gi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74AD0-52D7-44D4-A71E-CF1DE1FA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9605</Words>
  <Characters>54754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dc:creator>
  <cp:lastModifiedBy>Трофимовская Наталья Эдуардовна</cp:lastModifiedBy>
  <cp:revision>10</cp:revision>
  <cp:lastPrinted>2021-04-26T14:46:00Z</cp:lastPrinted>
  <dcterms:created xsi:type="dcterms:W3CDTF">2021-04-26T14:45:00Z</dcterms:created>
  <dcterms:modified xsi:type="dcterms:W3CDTF">2021-06-16T14:27:00Z</dcterms:modified>
</cp:coreProperties>
</file>